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9F" w:rsidRDefault="00613B9F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tbl>
      <w:tblPr>
        <w:tblW w:w="1004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"/>
        <w:gridCol w:w="4186"/>
        <w:gridCol w:w="1871"/>
        <w:gridCol w:w="3860"/>
      </w:tblGrid>
      <w:tr w:rsidR="00613B9F">
        <w:tc>
          <w:tcPr>
            <w:tcW w:w="10047" w:type="dxa"/>
            <w:gridSpan w:val="4"/>
            <w:shd w:val="clear" w:color="auto" w:fill="auto"/>
          </w:tcPr>
          <w:p w:rsidR="00613B9F" w:rsidRDefault="00690F4F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13B9F" w:rsidRDefault="00690F4F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жителей пос. Майкор</w:t>
            </w:r>
          </w:p>
          <w:p w:rsidR="00613B9F" w:rsidRDefault="00690F4F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  <w:p w:rsidR="00613B9F" w:rsidRDefault="00613B9F">
            <w:pPr>
              <w:pStyle w:val="ConsPlusNormal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9F">
        <w:tc>
          <w:tcPr>
            <w:tcW w:w="62" w:type="dxa"/>
            <w:shd w:val="clear" w:color="auto" w:fill="auto"/>
          </w:tcPr>
          <w:p w:rsidR="00613B9F" w:rsidRDefault="00613B9F"/>
        </w:tc>
        <w:tc>
          <w:tcPr>
            <w:tcW w:w="9985" w:type="dxa"/>
            <w:gridSpan w:val="3"/>
            <w:shd w:val="clear" w:color="auto" w:fill="auto"/>
          </w:tcPr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30 сентября 2023 г.,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18-00 час.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18-30 час.</w:t>
            </w:r>
          </w:p>
          <w:p w:rsidR="00613B9F" w:rsidRDefault="00690F4F">
            <w:pPr>
              <w:pStyle w:val="ConsPlusNormal0"/>
              <w:spacing w:line="360" w:lineRule="auto"/>
              <w:ind w:right="3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пос. Майкор, Юсьвинский район, Пермский край,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  МБУК «Культурно-досуговый центр»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граждан, имеющих право принимать участие в работе собрания                          - 88 человек.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человека.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участников собрания прилагаются.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Приглашенные: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Николаевна, заведующий территориальным отделом «Майкорский» администрации Юсьвинского муниципального округа Пермского края.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Корякина Ольга Николаевна, специалист отдела внутренней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Юсьвинского муниципального округа Пермского края.</w:t>
            </w: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собрания: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Избрание председателя и секретаря собрания.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Рассмотрение и обсуждение инициативного проекта «Добрая память» (благоустройство территории кладбища  в пос. Майкор Юсьви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округа Пермского края).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Выбор инициативной группы.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Голосование участников собрания за поддержку проекта.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 первому вопросу 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Сторожеву Евгению Егоровну, которая открыла собрание. Для начала собрания необходимо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председателя и секретаря собрания. На собрании все решения принимаются открытым голосованием.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предложила избрать: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собрания Сторожеву Евгению Егоровну,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секретарем собрания Давыдову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ову</w:t>
            </w:r>
            <w:proofErr w:type="spellEnd"/>
          </w:p>
        </w:tc>
      </w:tr>
      <w:tr w:rsidR="00613B9F">
        <w:tc>
          <w:tcPr>
            <w:tcW w:w="10047" w:type="dxa"/>
            <w:gridSpan w:val="4"/>
            <w:shd w:val="clear" w:color="auto" w:fill="auto"/>
          </w:tcPr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"За" - 88;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"Против" 0;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"Воздержались" 0.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Избрать председателем собрания Сторожеву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Егоровну,                                                                   секретарем Давыдову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B9F" w:rsidRDefault="00613B9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второму вопросу 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Сторожеву Евгению Егоровну председателя собрания.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нашего собрания принимают участие 88 человека,  (зарегистрировано 88 чел.)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 к обсуждению проекта.</w:t>
            </w:r>
          </w:p>
          <w:tbl>
            <w:tblPr>
              <w:tblStyle w:val="aff3"/>
              <w:tblW w:w="9350" w:type="dxa"/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972"/>
              <w:gridCol w:w="5386"/>
            </w:tblGrid>
            <w:tr w:rsidR="00613B9F">
              <w:trPr>
                <w:trHeight w:val="283"/>
              </w:trPr>
              <w:tc>
                <w:tcPr>
                  <w:tcW w:w="99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характеристика проекта  инициативного бюджетировани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386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сведения о проекте</w:t>
                  </w:r>
                </w:p>
              </w:tc>
            </w:tr>
            <w:tr w:rsidR="00613B9F">
              <w:trPr>
                <w:trHeight w:val="283"/>
              </w:trPr>
              <w:tc>
                <w:tcPr>
                  <w:tcW w:w="99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97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613B9F">
              <w:trPr>
                <w:trHeight w:val="319"/>
              </w:trPr>
              <w:tc>
                <w:tcPr>
                  <w:tcW w:w="99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проекта</w:t>
                  </w:r>
                </w:p>
              </w:tc>
              <w:tc>
                <w:tcPr>
                  <w:tcW w:w="5386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Проект, который  сегодня  будем обсуждать, называется «Добрая память» (благоустройство территории кладбища  в пос. Майкор Юсьвинского муниципального округа Пермского края)</w:t>
                  </w:r>
                </w:p>
              </w:tc>
            </w:tr>
            <w:tr w:rsidR="00613B9F">
              <w:trPr>
                <w:trHeight w:val="319"/>
              </w:trPr>
              <w:tc>
                <w:tcPr>
                  <w:tcW w:w="99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реализации проекта</w:t>
                  </w:r>
                </w:p>
              </w:tc>
              <w:tc>
                <w:tcPr>
                  <w:tcW w:w="5386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будет реализовываться в Пермском крае, Юсьвинского района в пос. Майкор                                   по ул. Свободы</w:t>
                  </w:r>
                </w:p>
              </w:tc>
            </w:tr>
            <w:tr w:rsidR="00613B9F">
              <w:trPr>
                <w:trHeight w:val="319"/>
              </w:trPr>
              <w:tc>
                <w:tcPr>
                  <w:tcW w:w="99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проекта (описание проблемы и обоснование ее актуальности, описание мероприятий по реализации проекта).</w:t>
                  </w:r>
                </w:p>
              </w:tc>
              <w:tc>
                <w:tcPr>
                  <w:tcW w:w="5386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Описание про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блемы: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остояние благоустройства кладбища не отвечает санитарным и эстетическим нормам.</w:t>
                  </w:r>
                </w:p>
                <w:p w:rsidR="00613B9F" w:rsidRDefault="00690F4F">
                  <w:pPr>
                    <w:pStyle w:val="ConsPlusNormal0"/>
                    <w:spacing w:line="360" w:lineRule="auto"/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Цель проекта: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 территории кладбища в пос. Майкор</w:t>
                  </w:r>
                </w:p>
                <w:p w:rsidR="00613B9F" w:rsidRDefault="00690F4F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Испокон веков кладбища имели священный статус у человека.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прежде всего место памяти, куда люди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приходят, чтобы помолиться о своих усопших родственниках. Поэтому кладбище берегут и заботятся об его сохранности.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Именно  живущие  сегодня люди несут большую ответственность за состояние кладбища. Как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выглядит на сегодняшний  день наше кладбище вы многи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знаете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Состояние благоустройства территории кладбища в пос. Майкор не отвечает санитарным                             и эстетическим нормам. 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_DdeLink__869_390730043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Ограждения устарели, деревянные столбы сгнили  и наклонились, часть упала, прясла провалились. 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центрального входа на кладбище нет никакого вида, ворота провисли, деревянные конструкции сгнили.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Кладбище имеет большую протяженность, поэтому до отдаленных мест захоронений посетителям приходится ходить по дороге, которая не пригодна для продвиж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 пешеходов.</w:t>
                  </w:r>
                </w:p>
                <w:p w:rsidR="00613B9F" w:rsidRDefault="00690F4F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Также большую проблему создают  много высоких, аварийных деревьев (сухостойные, гнилые) которые падают на могилы при сильных порывах ветра, поросль и мелколесье мешают проходить к местам захоронений.</w:t>
                  </w:r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Ежегодно в дни поминовения клад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бище посещают более 2000 людей (жители и гости поселка). </w:t>
                  </w:r>
                </w:p>
                <w:p w:rsidR="00613B9F" w:rsidRPr="008513A6" w:rsidRDefault="00690F4F" w:rsidP="008513A6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В пос. Майкор на 1 января 2023 года проживает 2161 человек из них — 85% населения  пользуются данным объектом. </w:t>
                  </w:r>
                  <w:bookmarkStart w:id="1" w:name="_GoBack"/>
                  <w:bookmarkEnd w:id="1"/>
                </w:p>
              </w:tc>
            </w:tr>
            <w:tr w:rsidR="00613B9F">
              <w:trPr>
                <w:trHeight w:val="319"/>
              </w:trPr>
              <w:tc>
                <w:tcPr>
                  <w:tcW w:w="99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97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Виды работ для реализации проекта </w:t>
                  </w:r>
                </w:p>
              </w:tc>
              <w:tc>
                <w:tcPr>
                  <w:tcW w:w="5386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 w:rsidP="008513A6">
                  <w:pPr>
                    <w:pStyle w:val="ad"/>
                    <w:numPr>
                      <w:ilvl w:val="0"/>
                      <w:numId w:val="5"/>
                    </w:numPr>
                    <w:spacing w:after="0" w:line="360" w:lineRule="auto"/>
                  </w:pPr>
                  <w:r w:rsidRPr="008513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металлического ограждения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1.1. Устройство металлического ограждения вокруг кладбища (520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.).                                             Установка металлических столбов высотой до 4 метров, с погружением в бетонное основание. 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1.2. Устройство ворот распашных с установкой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столбов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металлических.</w:t>
                  </w:r>
                </w:p>
                <w:p w:rsidR="00613B9F" w:rsidRPr="008513A6" w:rsidRDefault="00690F4F">
                  <w:pPr>
                    <w:spacing w:after="0" w:line="36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1.3. Устройство калиток 3 шт.: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</w:t>
                  </w:r>
                  <w:proofErr w:type="gramEnd"/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установки столбов при металлических оградах и оградах из панелей.</w:t>
                  </w:r>
                </w:p>
                <w:p w:rsidR="00613B9F" w:rsidRDefault="00690F4F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1.4.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Огрунтовка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металлических поверхностей. Окраска металлических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огрунтованых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поверхностей эмалью  ПФ- 115</w:t>
                  </w:r>
                </w:p>
                <w:p w:rsidR="00613B9F" w:rsidRDefault="00690F4F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Обустройство тротуаров (255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.)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Планировка  площадей: механизированным способом. 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 Планировка  площадей ручным способом.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Устройство основания под фундаменты песчаного.</w:t>
                  </w:r>
                </w:p>
                <w:p w:rsidR="00613B9F" w:rsidRDefault="00690F4F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2.4.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 бетонных плитных тротуаров с заполнением швов песком. Плиты бетонные тротуарные, толщ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 100мм, цвет серый (85 штук).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 Перевозка песка, металлоконструкций, бетонных плит.</w:t>
                  </w:r>
                </w:p>
                <w:p w:rsidR="00613B9F" w:rsidRDefault="00690F4F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Уборка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гнилых,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сухостойных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деревьев</w:t>
                  </w:r>
                  <w:proofErr w:type="spellEnd"/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 Валка деревьев мягких пород с корня, диаметр стволов более 32 см. (30 шт.)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3.2. Расчистка площадей от кустарника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и мелколесья вручную.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 Погрузка материалов, деталей                                  с использованием погрузчика.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 Погрузка и перевозка мусора строительного  с погрузкой вручную.</w:t>
                  </w:r>
                </w:p>
                <w:p w:rsidR="00613B9F" w:rsidRDefault="00690F4F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Перевозка грузов самосвалами</w:t>
                  </w:r>
                </w:p>
              </w:tc>
            </w:tr>
            <w:tr w:rsidR="00613B9F">
              <w:trPr>
                <w:trHeight w:val="319"/>
              </w:trPr>
              <w:tc>
                <w:tcPr>
                  <w:tcW w:w="99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972" w:type="dxa"/>
                  <w:shd w:val="clear" w:color="auto" w:fill="auto"/>
                  <w:tcMar>
                    <w:left w:w="88" w:type="dxa"/>
                  </w:tcMar>
                </w:tcPr>
                <w:p w:rsidR="00613B9F" w:rsidRDefault="00690F4F">
                  <w:pPr>
                    <w:pStyle w:val="ConsPlusNormal0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Финансирование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проекта:</w:t>
                  </w:r>
                </w:p>
              </w:tc>
              <w:tc>
                <w:tcPr>
                  <w:tcW w:w="5386" w:type="dxa"/>
                  <w:shd w:val="clear" w:color="auto" w:fill="auto"/>
                  <w:tcMar>
                    <w:left w:w="88" w:type="dxa"/>
                  </w:tcMar>
                </w:tcPr>
                <w:p w:rsidR="00613B9F" w:rsidRPr="008513A6" w:rsidRDefault="00690F4F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Стоимость проекта «Добрая память» (благоустройство территории кладбища в пос. Майкор Юсьвинского муниципального округа Пермского края) составляет - 2 202 870,00 рублей;</w:t>
                  </w:r>
                </w:p>
                <w:p w:rsidR="00613B9F" w:rsidRDefault="00690F4F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 из них: средства бюджета Пермского края                 (не более 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от стоимости Проекта)                                   - 1 982 583,00 рублей;</w:t>
                  </w:r>
                </w:p>
                <w:p w:rsidR="00613B9F" w:rsidRDefault="00690F4F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 средства местного бюджета (не менее 10% стоимости Проекта) из них: - 220 287, 00 рублей</w:t>
                  </w:r>
                </w:p>
                <w:p w:rsidR="00613B9F" w:rsidRDefault="00690F4F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1.2.1 собственные средства местного бюджета                             (не менее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от стоимости Проекта) - 110 143,00 рублей; </w:t>
                  </w:r>
                </w:p>
                <w:p w:rsidR="00613B9F" w:rsidRDefault="00690F4F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1.2.2 денежные средства граждан - 55 144,00 рублей;</w:t>
                  </w:r>
                </w:p>
                <w:p w:rsidR="00613B9F" w:rsidRPr="008513A6" w:rsidRDefault="00690F4F">
                  <w:pPr>
                    <w:pStyle w:val="ConsPlusNormal0"/>
                    <w:spacing w:line="36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1.2.3 денежные средства индивидуальных предпринимателей и юридических лиц - 55 000,00 рублей.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613B9F" w:rsidRDefault="00613B9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 третьему вопросу 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Сторожева Евгения Егоровн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рассказала                                 об инициаторах проекта. Инициаторами  проекта  выступила группа ветеранов                         пос. Майкор. Их идею подхватили единомышленники — это люди разных поколений: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Андреевна, Давыдова Ильги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зя Ринатовна, Потапова Маргарита Михайловна, Кривощеков Дмитрий Леонидович, Давыдова Надежда Юрьевна, Килин Сергей Борисович, Артемова Валентина Евгеньевна, Котельников Андрей Сергеевич, Сторожева Евгения Егоровна,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Владимировна. Возглавил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группу единомышленников Сторожева Евгения Егоровна.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Евгения Егоровна предложила выбрать инициативную группу проекта в составе                   10 человек, которая будет помогать готовить и выполнять проект на всех стадиях                       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 проекта на конкурс до завершения строительных работ.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Надежда Юрьевна предложила избрать инициативную группу                 в следующем составе: 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Ильгизя Ринатовна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Маргарита Михайловна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ривощеков Дмитрий Леонидович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Надежда Юрьевна 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 Сергей Борисович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Валентина Евгеньевна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Котельников Андрей Сергеевич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Евгения Егоровна</w:t>
            </w:r>
          </w:p>
          <w:p w:rsidR="00613B9F" w:rsidRDefault="00690F4F">
            <w:pPr>
              <w:pStyle w:val="ConsPlusNormal0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Владимировна.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За" - 88;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"Против" 0;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"Воздержалис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ь" 0.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Избрать инициативную группу следующим составом: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Ильгизя Ринатовна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Маргарита Михайловна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 Дмитрий Леонидович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Надежда Юрьевна 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 Сергей Борисович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Валентина Евгеньевна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Андрей Сергеевич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Евгения Егоровна</w:t>
            </w:r>
          </w:p>
          <w:p w:rsidR="00613B9F" w:rsidRDefault="00690F4F">
            <w:pPr>
              <w:pStyle w:val="ConsPlusNormal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Владимировна.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Евгения Егоровна предложила назначить ответственных лиц за сбор денежных средств. Сбор денежных средств необходимо собрать до 01.03.2024 года.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 Ильгизя Ринатовна предложила избрать ответственных лиц за сбор денежных средств Артемову Валентину Евгеньевну и Потапову Маргариту Михайловну.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За" - 88;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"Против" 0;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"Воздержались" 0.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Избрать ответственных лиц за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средств Артемову Валентину Евгеньевну и Потапову Маргариту Михайловну. Сбор денежных средств необходимо собрать до 01.03.2024 года: в размере 55 144,00 рублей от жителей пос. Майкор,                         в размере 55 000,00 рублей от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предпринимателей. </w:t>
            </w:r>
          </w:p>
          <w:p w:rsidR="00613B9F" w:rsidRDefault="00613B9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 четвертому вопросу слушали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Сторожеву Евгению Егоровну, которая предложила участникам собрания принять участие в обсуждении проекта, внести свои предложения,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далее проголосовать за поддержку проекта.</w:t>
            </w: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 задала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ли продолжение вашего проекта?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Сторожева Евгения Егоровна: - Да, мы планируем продолжение Проекта, </w:t>
            </w:r>
          </w:p>
          <w:p w:rsidR="00613B9F" w:rsidRDefault="00690F4F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к. одним проектом все проблемы не решим.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Вторым этапом продолжим устройство металлического ограждения и парковки, установка биотуалета.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 задала 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будет размещаться информация о том, как идет работа по реализации проекта?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Сторожева Евгения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ровна: Информацию будем размещать на страницах нашего сообщества в Контакте, Одноклассники, на сайте Администрации Юсьвинского муниципального округа,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Юсьвинские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 и  на информационных стендах                                         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поселке.</w:t>
            </w: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Тамара Геннадьевна задала 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волонтерская работа предусмотрена вашим Проектом? Где будут  размещаться тротуары?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bookmarkStart w:id="2" w:name="__DdeLink__9616_1935825144"/>
            <w:r>
              <w:rPr>
                <w:rFonts w:ascii="Times New Roman" w:hAnsi="Times New Roman" w:cs="Times New Roman"/>
                <w:sz w:val="24"/>
                <w:szCs w:val="24"/>
              </w:rPr>
              <w:t>Сторожева Евгения Егоровна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: В Проекте, в рамках волонтерской деятельности запланированы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уборке мусора на территории кладбища, а также удаление поросли и мелколесья триммерами. Уборка  и вывоз старого, сгнившего забора. Тротуары планируем обустроить с правой наружной части кладбища.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Председатель собрания Сторожева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 предложила приступить                     к голосованию за поддержку проекта.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За" - 76;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"Против" 1; </w:t>
            </w:r>
          </w:p>
          <w:p w:rsidR="00613B9F" w:rsidRDefault="00690F4F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"Воздержались" 11.</w:t>
            </w:r>
          </w:p>
          <w:p w:rsidR="00613B9F" w:rsidRDefault="00690F4F">
            <w:pPr>
              <w:pStyle w:val="ConsPlusNormal0"/>
              <w:spacing w:line="360" w:lineRule="auto"/>
              <w:ind w:right="85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Поддержать проект «Добрая память» (благоустройство территории кладбища  в пос. Майкор Юсьвинс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муниципального округа Пермского края) и представить его на конкурсный отбор проектов инициативного бюджетирования конкурсной комиссией Юсьвинского муниципального округа Пермского края. </w:t>
            </w: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9F" w:rsidRDefault="00613B9F">
            <w:pPr>
              <w:pStyle w:val="ConsPlusNormal0"/>
              <w:spacing w:line="360" w:lineRule="auto"/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9F">
        <w:trPr>
          <w:trHeight w:val="481"/>
        </w:trPr>
        <w:tc>
          <w:tcPr>
            <w:tcW w:w="4248" w:type="dxa"/>
            <w:gridSpan w:val="2"/>
            <w:shd w:val="clear" w:color="auto" w:fill="auto"/>
          </w:tcPr>
          <w:p w:rsidR="00613B9F" w:rsidRDefault="00613B9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613B9F" w:rsidRDefault="00613B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613B9F" w:rsidRDefault="00613B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9F">
        <w:tc>
          <w:tcPr>
            <w:tcW w:w="4248" w:type="dxa"/>
            <w:gridSpan w:val="2"/>
            <w:shd w:val="clear" w:color="auto" w:fill="auto"/>
          </w:tcPr>
          <w:p w:rsidR="00613B9F" w:rsidRDefault="00613B9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613B9F" w:rsidRDefault="00613B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</w:tcPr>
          <w:p w:rsidR="00613B9F" w:rsidRDefault="00613B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9F" w:rsidRDefault="00613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B9F" w:rsidRDefault="00613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B9F" w:rsidRDefault="00613B9F">
      <w:pPr>
        <w:spacing w:line="240" w:lineRule="auto"/>
        <w:ind w:right="423"/>
      </w:pPr>
    </w:p>
    <w:sectPr w:rsidR="00613B9F">
      <w:footerReference w:type="default" r:id="rId9"/>
      <w:pgSz w:w="11906" w:h="16838"/>
      <w:pgMar w:top="1134" w:right="991" w:bottom="1418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4F" w:rsidRDefault="00690F4F">
      <w:pPr>
        <w:spacing w:after="0" w:line="240" w:lineRule="auto"/>
      </w:pPr>
      <w:r>
        <w:separator/>
      </w:r>
    </w:p>
  </w:endnote>
  <w:endnote w:type="continuationSeparator" w:id="0">
    <w:p w:rsidR="00690F4F" w:rsidRDefault="006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045238"/>
      <w:docPartObj>
        <w:docPartGallery w:val="Page Numbers (Bottom of Page)"/>
        <w:docPartUnique/>
      </w:docPartObj>
    </w:sdtPr>
    <w:sdtEndPr/>
    <w:sdtContent>
      <w:p w:rsidR="00613B9F" w:rsidRDefault="00690F4F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513A6">
          <w:rPr>
            <w:noProof/>
          </w:rPr>
          <w:t>8</w:t>
        </w:r>
        <w:r>
          <w:fldChar w:fldCharType="end"/>
        </w:r>
      </w:p>
    </w:sdtContent>
  </w:sdt>
  <w:p w:rsidR="00613B9F" w:rsidRDefault="00613B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4F" w:rsidRDefault="00690F4F">
      <w:pPr>
        <w:spacing w:after="0" w:line="240" w:lineRule="auto"/>
      </w:pPr>
      <w:r>
        <w:separator/>
      </w:r>
    </w:p>
  </w:footnote>
  <w:footnote w:type="continuationSeparator" w:id="0">
    <w:p w:rsidR="00690F4F" w:rsidRDefault="0069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534"/>
    <w:multiLevelType w:val="multilevel"/>
    <w:tmpl w:val="3EF21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307"/>
    <w:multiLevelType w:val="multilevel"/>
    <w:tmpl w:val="CB681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1CDE"/>
    <w:multiLevelType w:val="hybridMultilevel"/>
    <w:tmpl w:val="3D08C0EA"/>
    <w:lvl w:ilvl="0" w:tplc="9ADC5F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4BC0"/>
    <w:multiLevelType w:val="multilevel"/>
    <w:tmpl w:val="AF34D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35B64"/>
    <w:multiLevelType w:val="multilevel"/>
    <w:tmpl w:val="C4B61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B9F"/>
    <w:rsid w:val="00613B9F"/>
    <w:rsid w:val="00690F4F"/>
    <w:rsid w:val="008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9C"/>
    <w:pPr>
      <w:suppressAutoHyphens/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qFormat/>
    <w:rsid w:val="00A1009C"/>
    <w:rPr>
      <w:rFonts w:ascii="Times New Roman" w:hAnsi="Times New Roman"/>
      <w:sz w:val="24"/>
    </w:rPr>
  </w:style>
  <w:style w:type="character" w:customStyle="1" w:styleId="ConsPlusNormal">
    <w:name w:val="ConsPlusNormal Знак"/>
    <w:link w:val="ConsPlusNormal"/>
    <w:qFormat/>
    <w:locked/>
    <w:rsid w:val="0086478F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D86D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1F3FA5"/>
    <w:rPr>
      <w:rFonts w:eastAsiaTheme="minorEastAsia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1F3FA5"/>
    <w:rPr>
      <w:rFonts w:eastAsiaTheme="minorEastAsia"/>
      <w:lang w:eastAsia="ru-RU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712FF1"/>
    <w:pPr>
      <w:widowControl w:val="0"/>
      <w:suppressAutoHyphens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712FF1"/>
    <w:pPr>
      <w:widowControl w:val="0"/>
      <w:suppressAutoHyphens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712FF1"/>
    <w:pPr>
      <w:widowControl w:val="0"/>
      <w:suppressAutoHyphens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b">
    <w:name w:val="No Spacing"/>
    <w:uiPriority w:val="1"/>
    <w:qFormat/>
    <w:rsid w:val="00A1009C"/>
    <w:pPr>
      <w:suppressAutoHyphens/>
      <w:spacing w:line="240" w:lineRule="auto"/>
    </w:pPr>
    <w:rPr>
      <w:rFonts w:eastAsia="Times New Roman" w:cs="Times New Roman"/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D86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2E0F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1F3FA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F3F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Блочная цитата"/>
    <w:basedOn w:val="a"/>
    <w:qFormat/>
  </w:style>
  <w:style w:type="paragraph" w:customStyle="1" w:styleId="af1">
    <w:name w:val="Заглавие"/>
    <w:basedOn w:val="a0"/>
  </w:style>
  <w:style w:type="paragraph" w:styleId="af2">
    <w:name w:val="Subtitle"/>
    <w:basedOn w:val="a0"/>
  </w:style>
  <w:style w:type="paragraph" w:customStyle="1" w:styleId="af3">
    <w:name w:val="???????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af4">
    <w:name w:val="?????? ?? ????????"/>
    <w:basedOn w:val="af3"/>
    <w:qFormat/>
  </w:style>
  <w:style w:type="paragraph" w:customStyle="1" w:styleId="af5">
    <w:name w:val="?????? ? ?????"/>
    <w:basedOn w:val="af3"/>
    <w:qFormat/>
  </w:style>
  <w:style w:type="paragraph" w:customStyle="1" w:styleId="af6">
    <w:name w:val="?????? ??? ???????"/>
    <w:basedOn w:val="af3"/>
    <w:qFormat/>
  </w:style>
  <w:style w:type="paragraph" w:customStyle="1" w:styleId="af7">
    <w:name w:val="?????? ??? ??????? ? ?????"/>
    <w:basedOn w:val="af3"/>
    <w:qFormat/>
  </w:style>
  <w:style w:type="paragraph" w:customStyle="1" w:styleId="af8">
    <w:name w:val="?????"/>
    <w:basedOn w:val="af3"/>
    <w:qFormat/>
  </w:style>
  <w:style w:type="paragraph" w:customStyle="1" w:styleId="af9">
    <w:name w:val="???????? ?????"/>
    <w:basedOn w:val="af3"/>
    <w:qFormat/>
  </w:style>
  <w:style w:type="paragraph" w:customStyle="1" w:styleId="afa">
    <w:name w:val="???????????? ?????? ?? ??????"/>
    <w:basedOn w:val="af3"/>
    <w:qFormat/>
  </w:style>
  <w:style w:type="paragraph" w:customStyle="1" w:styleId="afb">
    <w:name w:val="?????? ?????? ? ????????"/>
    <w:basedOn w:val="af3"/>
    <w:qFormat/>
    <w:pPr>
      <w:ind w:firstLine="340"/>
    </w:pPr>
  </w:style>
  <w:style w:type="paragraph" w:customStyle="1" w:styleId="afc">
    <w:name w:val="????????"/>
    <w:basedOn w:val="af3"/>
    <w:qFormat/>
  </w:style>
  <w:style w:type="paragraph" w:customStyle="1" w:styleId="10">
    <w:name w:val="???????? 1"/>
    <w:basedOn w:val="af3"/>
    <w:qFormat/>
    <w:pPr>
      <w:jc w:val="center"/>
    </w:pPr>
  </w:style>
  <w:style w:type="paragraph" w:customStyle="1" w:styleId="20">
    <w:name w:val="???????? 2"/>
    <w:basedOn w:val="af3"/>
    <w:qFormat/>
    <w:pPr>
      <w:spacing w:before="57" w:after="57"/>
      <w:ind w:right="113"/>
      <w:jc w:val="center"/>
    </w:pPr>
  </w:style>
  <w:style w:type="paragraph" w:customStyle="1" w:styleId="afd">
    <w:name w:val="?????????"/>
    <w:basedOn w:val="af3"/>
    <w:qFormat/>
    <w:pPr>
      <w:spacing w:before="238" w:after="119"/>
    </w:pPr>
  </w:style>
  <w:style w:type="paragraph" w:customStyle="1" w:styleId="11">
    <w:name w:val="????????? 1"/>
    <w:basedOn w:val="af3"/>
    <w:qFormat/>
    <w:pPr>
      <w:spacing w:before="238" w:after="119"/>
    </w:pPr>
  </w:style>
  <w:style w:type="paragraph" w:customStyle="1" w:styleId="21">
    <w:name w:val="????????? 2"/>
    <w:basedOn w:val="af3"/>
    <w:qFormat/>
    <w:pPr>
      <w:spacing w:before="238" w:after="119"/>
    </w:pPr>
  </w:style>
  <w:style w:type="paragraph" w:customStyle="1" w:styleId="afe">
    <w:name w:val="????????? ?????"/>
    <w:basedOn w:val="af3"/>
    <w:qFormat/>
  </w:style>
  <w:style w:type="paragraph" w:customStyle="1" w:styleId="TitleContentLTGliederung1">
    <w:name w:val="Title;Content~LT~Gliederung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suppressAutoHyphens/>
      <w:spacing w:after="200"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TitleContentLTUntertitel">
    <w:name w:val="Title;Content~LT~Untertitel"/>
    <w:qFormat/>
    <w:pPr>
      <w:suppressAutoHyphens/>
      <w:spacing w:after="20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TitleContentLTNotizen">
    <w:name w:val="Title;Content~LT~Notizen"/>
    <w:qFormat/>
    <w:pPr>
      <w:suppressAutoHyphens/>
      <w:spacing w:after="200"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TitleContentLTHintergrundobjekte">
    <w:name w:val="Title;Content~LT~Hintergrundobjekte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itleContentLTHintergrund">
    <w:name w:val="Title;Content~LT~Hintergrund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">
    <w:name w:val="????????????"/>
    <w:qFormat/>
    <w:pPr>
      <w:suppressAutoHyphens/>
      <w:spacing w:after="20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aff0">
    <w:name w:val="??????? ????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f1">
    <w:name w:val="???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f2">
    <w:name w:val="??????????"/>
    <w:qFormat/>
    <w:pPr>
      <w:suppressAutoHyphens/>
      <w:spacing w:after="200"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30">
    <w:name w:val="????????? 3"/>
    <w:basedOn w:val="21"/>
    <w:qFormat/>
    <w:pPr>
      <w:spacing w:before="170" w:after="0"/>
    </w:pPr>
    <w:rPr>
      <w:sz w:val="48"/>
    </w:rPr>
  </w:style>
  <w:style w:type="paragraph" w:customStyle="1" w:styleId="4">
    <w:name w:val="????????? 4"/>
    <w:basedOn w:val="30"/>
    <w:qFormat/>
    <w:pPr>
      <w:spacing w:before="113"/>
    </w:pPr>
    <w:rPr>
      <w:sz w:val="40"/>
    </w:rPr>
  </w:style>
  <w:style w:type="paragraph" w:customStyle="1" w:styleId="5">
    <w:name w:val="????????? 5"/>
    <w:basedOn w:val="4"/>
    <w:qFormat/>
    <w:pPr>
      <w:spacing w:before="57"/>
    </w:pPr>
  </w:style>
  <w:style w:type="paragraph" w:customStyle="1" w:styleId="6">
    <w:name w:val="????????? 6"/>
    <w:basedOn w:val="5"/>
    <w:qFormat/>
  </w:style>
  <w:style w:type="paragraph" w:customStyle="1" w:styleId="7">
    <w:name w:val="????????? 7"/>
    <w:basedOn w:val="6"/>
    <w:qFormat/>
  </w:style>
  <w:style w:type="paragraph" w:customStyle="1" w:styleId="8">
    <w:name w:val="????????? 8"/>
    <w:basedOn w:val="7"/>
    <w:qFormat/>
  </w:style>
  <w:style w:type="paragraph" w:customStyle="1" w:styleId="9">
    <w:name w:val="????????? 9"/>
    <w:basedOn w:val="8"/>
    <w:qFormat/>
  </w:style>
  <w:style w:type="paragraph" w:customStyle="1" w:styleId="BlankSlideLTGliederung1">
    <w:name w:val="Blank Slide~LT~Gliederung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uppressAutoHyphens/>
      <w:spacing w:after="200"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suppressAutoHyphens/>
      <w:spacing w:after="20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suppressAutoHyphens/>
      <w:spacing w:after="200"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BlankSlideLTHintergrund">
    <w:name w:val="Blank Slide~LT~Hintergrund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TGliederung1">
    <w:name w:val="???????~LT~Gliederung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LTGliederung2">
    <w:name w:val="???????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???????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???????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???????~LT~Gliederung 5"/>
    <w:basedOn w:val="LTGliederung4"/>
    <w:qFormat/>
    <w:pPr>
      <w:spacing w:before="57"/>
    </w:pPr>
  </w:style>
  <w:style w:type="paragraph" w:customStyle="1" w:styleId="LTGliederung6">
    <w:name w:val="???????~LT~Gliederung 6"/>
    <w:basedOn w:val="LTGliederung5"/>
    <w:qFormat/>
  </w:style>
  <w:style w:type="paragraph" w:customStyle="1" w:styleId="LTGliederung7">
    <w:name w:val="???????~LT~Gliederung 7"/>
    <w:basedOn w:val="LTGliederung6"/>
    <w:qFormat/>
  </w:style>
  <w:style w:type="paragraph" w:customStyle="1" w:styleId="LTGliederung8">
    <w:name w:val="???????~LT~Gliederung 8"/>
    <w:basedOn w:val="LTGliederung7"/>
    <w:qFormat/>
  </w:style>
  <w:style w:type="paragraph" w:customStyle="1" w:styleId="LTGliederung9">
    <w:name w:val="???????~LT~Gliederung 9"/>
    <w:basedOn w:val="LTGliederung8"/>
    <w:qFormat/>
  </w:style>
  <w:style w:type="paragraph" w:customStyle="1" w:styleId="LTTitel">
    <w:name w:val="???????~LT~Titel"/>
    <w:qFormat/>
    <w:pPr>
      <w:suppressAutoHyphens/>
      <w:spacing w:after="200"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LTUntertitel">
    <w:name w:val="???????~LT~Untertitel"/>
    <w:qFormat/>
    <w:pPr>
      <w:suppressAutoHyphens/>
      <w:spacing w:after="200"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LTNotizen">
    <w:name w:val="???????~LT~Notizen"/>
    <w:qFormat/>
    <w:pPr>
      <w:suppressAutoHyphens/>
      <w:spacing w:after="200"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LTHintergrundobjekte">
    <w:name w:val="???????~LT~Hintergrundobjekte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THintergrund">
    <w:name w:val="???????~LT~Hintergrund"/>
    <w:qFormat/>
    <w:pPr>
      <w:suppressAutoHyphens/>
      <w:spacing w:after="200"/>
    </w:pPr>
    <w:rPr>
      <w:rFonts w:ascii="Liberation Serif" w:eastAsia="Tahoma" w:hAnsi="Liberation Serif" w:cs="Liberation Sans"/>
      <w:color w:val="00000A"/>
      <w:sz w:val="24"/>
      <w:szCs w:val="24"/>
    </w:rPr>
  </w:style>
  <w:style w:type="table" w:styleId="aff3">
    <w:name w:val="Table Grid"/>
    <w:basedOn w:val="a2"/>
    <w:uiPriority w:val="59"/>
    <w:rsid w:val="00C936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D68C-0B1C-42E9-826E-F318F788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user</cp:lastModifiedBy>
  <cp:revision>120</cp:revision>
  <cp:lastPrinted>2023-10-03T08:44:00Z</cp:lastPrinted>
  <dcterms:created xsi:type="dcterms:W3CDTF">2021-09-29T05:29:00Z</dcterms:created>
  <dcterms:modified xsi:type="dcterms:W3CDTF">2023-10-03T08:49:00Z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