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Default="00C83323" w:rsidP="004E52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5269" w:rsidRDefault="004E5269" w:rsidP="004E52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526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7DEC94" wp14:editId="4BE9DB95">
            <wp:simplePos x="0" y="0"/>
            <wp:positionH relativeFrom="column">
              <wp:posOffset>3034030</wp:posOffset>
            </wp:positionH>
            <wp:positionV relativeFrom="paragraph">
              <wp:posOffset>130175</wp:posOffset>
            </wp:positionV>
            <wp:extent cx="415925" cy="626110"/>
            <wp:effectExtent l="0" t="0" r="3175" b="2540"/>
            <wp:wrapSquare wrapText="bothSides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E5269" w:rsidRDefault="004E5269" w:rsidP="004E52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5269" w:rsidRPr="00C83323" w:rsidRDefault="004E5269" w:rsidP="004E52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5269" w:rsidRDefault="004E5269" w:rsidP="004E52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83323" w:rsidRPr="00C83323" w:rsidRDefault="00C83323" w:rsidP="004E52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4E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4E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4E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A030B8" w:rsidP="004E52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04</w:t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4E5269">
        <w:rPr>
          <w:rFonts w:ascii="Times New Roman" w:hAnsi="Times New Roman" w:cs="Times New Roman"/>
          <w:sz w:val="28"/>
          <w:szCs w:val="28"/>
          <w:lang w:eastAsia="ar-SA"/>
        </w:rPr>
        <w:t>05</w:t>
      </w:r>
      <w:r w:rsidR="004E4E1B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98079D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293</w:t>
      </w:r>
    </w:p>
    <w:p w:rsidR="00C83323" w:rsidRPr="00C83323" w:rsidRDefault="00C83323" w:rsidP="004E5269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4E5269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4E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4E5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13.03.2020 № 28, решением Думы Юсьвинского муниципального округа Пермского края от </w:t>
      </w:r>
      <w:r w:rsidR="00F04E47">
        <w:rPr>
          <w:rFonts w:ascii="Times New Roman" w:hAnsi="Times New Roman" w:cs="Times New Roman"/>
          <w:sz w:val="28"/>
          <w:szCs w:val="28"/>
        </w:rPr>
        <w:t>23.03.2023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F04E47">
        <w:rPr>
          <w:rFonts w:ascii="Times New Roman" w:hAnsi="Times New Roman" w:cs="Times New Roman"/>
          <w:sz w:val="28"/>
          <w:szCs w:val="28"/>
        </w:rPr>
        <w:t>501</w:t>
      </w:r>
      <w:r w:rsidRPr="00C5022D">
        <w:rPr>
          <w:rFonts w:ascii="Times New Roman" w:hAnsi="Times New Roman" w:cs="Times New Roman"/>
          <w:sz w:val="28"/>
          <w:szCs w:val="28"/>
        </w:rPr>
        <w:t xml:space="preserve"> «</w:t>
      </w:r>
      <w:r w:rsidR="004E722D" w:rsidRPr="004E722D">
        <w:rPr>
          <w:rFonts w:ascii="Times New Roman" w:hAnsi="Times New Roman" w:cs="Times New Roman"/>
          <w:sz w:val="28"/>
          <w:szCs w:val="28"/>
        </w:rPr>
        <w:t>О бюджете Юсьвинского муниципального округа</w:t>
      </w:r>
      <w:proofErr w:type="gramEnd"/>
      <w:r w:rsidR="004E722D" w:rsidRPr="004E722D">
        <w:rPr>
          <w:rFonts w:ascii="Times New Roman" w:hAnsi="Times New Roman" w:cs="Times New Roman"/>
          <w:sz w:val="28"/>
          <w:szCs w:val="28"/>
        </w:rPr>
        <w:t xml:space="preserve"> Пермского края на 2023 год и на плановый период 2024-2025 годов</w:t>
      </w:r>
      <w:r w:rsidRPr="00C5022D">
        <w:rPr>
          <w:rFonts w:ascii="Times New Roman" w:hAnsi="Times New Roman" w:cs="Times New Roman"/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C83323" w:rsidRDefault="004E4E1B" w:rsidP="004E5269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следующие изменения:</w:t>
      </w:r>
    </w:p>
    <w:p w:rsidR="001278EB" w:rsidRDefault="001278EB" w:rsidP="004E526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78EB">
        <w:rPr>
          <w:sz w:val="28"/>
          <w:szCs w:val="28"/>
        </w:rPr>
        <w:t>Изло</w:t>
      </w:r>
      <w:r w:rsidR="00543C77">
        <w:rPr>
          <w:sz w:val="28"/>
          <w:szCs w:val="28"/>
        </w:rPr>
        <w:t xml:space="preserve">жить п. </w:t>
      </w:r>
      <w:r w:rsidR="00F04E47">
        <w:rPr>
          <w:sz w:val="28"/>
          <w:szCs w:val="28"/>
        </w:rPr>
        <w:t xml:space="preserve">12, </w:t>
      </w:r>
      <w:r w:rsidR="0098079D">
        <w:rPr>
          <w:sz w:val="28"/>
          <w:szCs w:val="28"/>
        </w:rPr>
        <w:t>13, 14, 14.</w:t>
      </w:r>
      <w:r w:rsidR="00543C77">
        <w:rPr>
          <w:sz w:val="28"/>
          <w:szCs w:val="28"/>
        </w:rPr>
        <w:t>1</w:t>
      </w:r>
      <w:r w:rsidR="008928B4">
        <w:rPr>
          <w:sz w:val="28"/>
          <w:szCs w:val="28"/>
        </w:rPr>
        <w:t>.</w:t>
      </w:r>
      <w:r w:rsidRPr="001278EB">
        <w:rPr>
          <w:sz w:val="28"/>
          <w:szCs w:val="28"/>
        </w:rPr>
        <w:t xml:space="preserve">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tbl>
      <w:tblPr>
        <w:tblpPr w:leftFromText="180" w:rightFromText="180" w:vertAnchor="text" w:horzAnchor="margin" w:tblpY="31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61"/>
        <w:gridCol w:w="2343"/>
        <w:gridCol w:w="619"/>
        <w:gridCol w:w="940"/>
        <w:gridCol w:w="993"/>
        <w:gridCol w:w="1067"/>
        <w:gridCol w:w="917"/>
        <w:gridCol w:w="1105"/>
        <w:gridCol w:w="804"/>
        <w:gridCol w:w="142"/>
      </w:tblGrid>
      <w:tr w:rsidR="008766D8" w:rsidRPr="007075D3" w:rsidTr="008766D8">
        <w:trPr>
          <w:gridAfter w:val="1"/>
          <w:wAfter w:w="142" w:type="dxa"/>
        </w:trPr>
        <w:tc>
          <w:tcPr>
            <w:tcW w:w="71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66D8" w:rsidRPr="007075D3" w:rsidRDefault="008766D8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23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66D8" w:rsidRPr="007075D3" w:rsidRDefault="008766D8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826" w:type="dxa"/>
            <w:gridSpan w:val="6"/>
          </w:tcPr>
          <w:p w:rsidR="008766D8" w:rsidRDefault="008766D8" w:rsidP="004E5269">
            <w:pPr>
              <w:pStyle w:val="a3"/>
              <w:shd w:val="clear" w:color="auto" w:fill="FFFFFF"/>
              <w:ind w:left="17" w:right="131" w:firstLine="709"/>
              <w:jc w:val="both"/>
            </w:pPr>
            <w:r w:rsidRPr="007075D3">
              <w:t xml:space="preserve">В результате реализации </w:t>
            </w:r>
            <w:r>
              <w:t>программы ожидается к концу 2027</w:t>
            </w:r>
            <w:r w:rsidRPr="007075D3">
              <w:t xml:space="preserve"> года: </w:t>
            </w:r>
          </w:p>
          <w:p w:rsidR="008766D8" w:rsidRDefault="008766D8" w:rsidP="004E5269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 w:rsidRPr="007075D3">
              <w:t xml:space="preserve">Паспортизация </w:t>
            </w:r>
            <w:r>
              <w:t>205,6</w:t>
            </w:r>
            <w:r w:rsidRPr="007075D3">
              <w:t xml:space="preserve"> км автомобильных дорог Юсьвинского муниципального округа Пермского края;</w:t>
            </w:r>
          </w:p>
          <w:p w:rsidR="008766D8" w:rsidRPr="008766D8" w:rsidRDefault="008766D8" w:rsidP="004E5269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 w:rsidRPr="008766D8">
              <w:t xml:space="preserve">Провести проектно-изыскательские работы – 5 </w:t>
            </w:r>
            <w:r w:rsidR="000D2FB8">
              <w:t>ед</w:t>
            </w:r>
            <w:r w:rsidRPr="008766D8">
              <w:t>.</w:t>
            </w:r>
          </w:p>
          <w:p w:rsidR="008766D8" w:rsidRDefault="008766D8" w:rsidP="004E5269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 w:rsidRPr="007075D3">
              <w:t xml:space="preserve">Отремонтировать </w:t>
            </w:r>
            <w:r>
              <w:t>36,21</w:t>
            </w:r>
            <w:r w:rsidRPr="007075D3">
              <w:t xml:space="preserve"> км автомобильных </w:t>
            </w:r>
            <w:r w:rsidRPr="007075D3">
              <w:lastRenderedPageBreak/>
              <w:t>дорог Юсьвинского муниципального округа Пермского края.</w:t>
            </w:r>
          </w:p>
          <w:p w:rsidR="008766D8" w:rsidRDefault="008766D8" w:rsidP="004E5269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>
              <w:t xml:space="preserve">Обеспечить сохранность автомобильных дорог общего пользования местного значения и искусственных сооружений на них за счет проведения работ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содержанию-100%.</w:t>
            </w:r>
          </w:p>
          <w:p w:rsidR="008766D8" w:rsidRPr="007075D3" w:rsidRDefault="008766D8" w:rsidP="004E5269">
            <w:pPr>
              <w:pStyle w:val="a3"/>
              <w:numPr>
                <w:ilvl w:val="0"/>
                <w:numId w:val="3"/>
              </w:numPr>
              <w:shd w:val="clear" w:color="auto" w:fill="FFFFFF"/>
              <w:ind w:right="131"/>
              <w:jc w:val="both"/>
            </w:pPr>
            <w:r>
              <w:t>Установить 1 искусственную дорожную неровность, 80 м. барьерных ограждений</w:t>
            </w:r>
          </w:p>
        </w:tc>
      </w:tr>
      <w:tr w:rsidR="008928B4" w:rsidRPr="007075D3" w:rsidTr="008766D8"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523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940" w:type="dxa"/>
            <w:vMerge w:val="restart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(2022г.)</w:t>
            </w:r>
          </w:p>
        </w:tc>
        <w:tc>
          <w:tcPr>
            <w:tcW w:w="5028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928B4" w:rsidRPr="007075D3" w:rsidTr="008766D8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8928B4" w:rsidTr="008766D8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EF3A32" w:rsidRDefault="008928B4" w:rsidP="004E5269">
            <w:pPr>
              <w:pStyle w:val="a6"/>
              <w:rPr>
                <w:shd w:val="clear" w:color="auto" w:fill="FFFFFF"/>
              </w:rPr>
            </w:pPr>
            <w:r w:rsidRPr="00D43436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  <w:vAlign w:val="center"/>
          </w:tcPr>
          <w:p w:rsidR="008928B4" w:rsidRPr="007075D3" w:rsidRDefault="00F51072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F51072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F51072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F51072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F51072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Default="00F51072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</w:tr>
      <w:tr w:rsidR="008928B4" w:rsidTr="008766D8"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EF3A32" w:rsidRDefault="008928B4" w:rsidP="004E5269">
            <w:pPr>
              <w:pStyle w:val="a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Доля паспортизированных автомобильных дорог общего пользования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8928B4" w:rsidRPr="007075D3" w:rsidTr="008766D8">
        <w:trPr>
          <w:trHeight w:val="1968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pStyle w:val="a6"/>
              <w:shd w:val="clear" w:color="auto" w:fill="FFFFFF"/>
              <w:jc w:val="both"/>
            </w:pPr>
            <w:r w:rsidRPr="007075D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pStyle w:val="a6"/>
              <w:shd w:val="clear" w:color="auto" w:fill="FFFFFF"/>
              <w:jc w:val="center"/>
            </w:pPr>
            <w:r w:rsidRPr="007075D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40" w:type="dxa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336,1/34,1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370,2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8928B4" w:rsidRPr="007075D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8928B4" w:rsidRPr="007075D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8928B4" w:rsidRPr="007075D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493,8/</w:t>
            </w:r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534,8/</w:t>
            </w:r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928B4" w:rsidRPr="007075D3" w:rsidTr="008766D8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701">
              <w:rPr>
                <w:rFonts w:ascii="Times New Roman" w:hAnsi="Times New Roman" w:cs="Times New Roman"/>
              </w:rPr>
              <w:t>Подготовка к выполнению работ по</w:t>
            </w:r>
            <w:r w:rsidR="00543C77">
              <w:rPr>
                <w:rFonts w:ascii="Times New Roman" w:hAnsi="Times New Roman" w:cs="Times New Roman"/>
              </w:rPr>
              <w:t xml:space="preserve"> ремонту,</w:t>
            </w:r>
            <w:r w:rsidRPr="00E33701">
              <w:rPr>
                <w:rFonts w:ascii="Times New Roman" w:hAnsi="Times New Roman" w:cs="Times New Roman"/>
              </w:rPr>
              <w:t xml:space="preserve">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940" w:type="dxa"/>
            <w:vAlign w:val="center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543C77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467A" w:rsidRPr="007075D3" w:rsidTr="008766D8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2467A" w:rsidRPr="007075D3" w:rsidRDefault="0002467A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2467A" w:rsidRDefault="0002467A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2467A" w:rsidRPr="00E33701" w:rsidRDefault="0002467A" w:rsidP="004E5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заключения по строительному контролю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40" w:type="dxa"/>
            <w:vAlign w:val="center"/>
          </w:tcPr>
          <w:p w:rsidR="0002467A" w:rsidRDefault="0002467A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467A" w:rsidRDefault="0002467A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2467A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02467A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28B4" w:rsidRPr="007075D3" w:rsidTr="008766D8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02467A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1.5.</w:t>
            </w:r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2391">
              <w:rPr>
                <w:rFonts w:ascii="Times New Roman" w:hAnsi="Times New Roman" w:cs="Times New Roman"/>
              </w:rPr>
              <w:t xml:space="preserve">Доля протяженности автомобильных дорог общего пользования местного значения, в отношении которых произведен ремонт к </w:t>
            </w:r>
            <w:r w:rsidRPr="00E52391">
              <w:rPr>
                <w:rFonts w:ascii="Times New Roman" w:hAnsi="Times New Roman" w:cs="Times New Roman"/>
              </w:rPr>
              <w:lastRenderedPageBreak/>
              <w:t>общей протяженности автомобильных дорог общего пользования местного значения.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40" w:type="dxa"/>
            <w:vAlign w:val="center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8928B4" w:rsidRPr="007075D3" w:rsidTr="008766D8">
        <w:trPr>
          <w:trHeight w:val="47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02467A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color w:val="000000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км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</w:t>
            </w:r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940" w:type="dxa"/>
            <w:vAlign w:val="center"/>
          </w:tcPr>
          <w:p w:rsidR="008928B4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34,286/94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17C5" w:rsidRDefault="00D917C5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3,679</w:t>
            </w:r>
            <w:r w:rsidR="008928B4" w:rsidRPr="00FB2D53">
              <w:rPr>
                <w:rFonts w:ascii="Times New Roman" w:hAnsi="Times New Roman" w:cs="Times New Roman"/>
                <w:sz w:val="24"/>
              </w:rPr>
              <w:t>/</w:t>
            </w:r>
          </w:p>
          <w:p w:rsidR="008928B4" w:rsidRPr="007075D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917C5" w:rsidRDefault="00D917C5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12,131</w:t>
            </w:r>
            <w:r w:rsidR="008928B4">
              <w:rPr>
                <w:rFonts w:ascii="Times New Roman" w:hAnsi="Times New Roman" w:cs="Times New Roman"/>
                <w:sz w:val="24"/>
              </w:rPr>
              <w:t>/</w:t>
            </w:r>
          </w:p>
          <w:p w:rsidR="008928B4" w:rsidRPr="00FB2D5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FB2D53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FB2D53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1,7/0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1,7/</w:t>
            </w: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8928B4" w:rsidRPr="007075D3" w:rsidTr="008766D8">
        <w:trPr>
          <w:trHeight w:val="783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02467A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B0235">
              <w:rPr>
                <w:rFonts w:ascii="Times New Roman" w:hAnsi="Times New Roman" w:cs="Times New Roman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940" w:type="dxa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3C77" w:rsidRDefault="00543C77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928B4" w:rsidRPr="007075D3" w:rsidTr="008766D8">
        <w:trPr>
          <w:trHeight w:val="130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  <w:r w:rsidR="0002467A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Транспортная мобильность (подвижность) населения, число поездок на муниципальных маршрутах  на 1 чел. в год </w:t>
            </w:r>
            <w:r w:rsidRPr="00F124A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40" w:type="dxa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8928B4" w:rsidTr="008766D8">
        <w:trPr>
          <w:trHeight w:val="130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  <w:r w:rsidR="0002467A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9.</w:t>
            </w:r>
          </w:p>
        </w:tc>
        <w:tc>
          <w:tcPr>
            <w:tcW w:w="23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BB0235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B0235">
              <w:rPr>
                <w:rFonts w:ascii="Times New Roman" w:hAnsi="Times New Roman" w:cs="Times New Roman"/>
              </w:rPr>
              <w:t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ограждений, искусственных неровностей, автобусных остановок</w:t>
            </w:r>
          </w:p>
          <w:p w:rsidR="008928B4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40" w:type="dxa"/>
            <w:vAlign w:val="center"/>
          </w:tcPr>
          <w:p w:rsidR="008928B4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Default="0002467A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28B4" w:rsidRPr="007075D3" w:rsidTr="008766D8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1" w:type="dxa"/>
            <w:gridSpan w:val="10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</w:tr>
      <w:tr w:rsidR="008928B4" w:rsidRPr="007075D3" w:rsidTr="008766D8">
        <w:trPr>
          <w:trHeight w:val="615"/>
        </w:trPr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46" w:type="dxa"/>
            <w:gridSpan w:val="2"/>
            <w:vAlign w:val="center"/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8928B4" w:rsidRPr="0029308B" w:rsidTr="008766D8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A58BD" w:rsidRDefault="00D43436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58BD">
              <w:rPr>
                <w:rFonts w:ascii="Times New Roman" w:hAnsi="Times New Roman" w:cs="Times New Roman"/>
                <w:b/>
              </w:rPr>
              <w:t>64392,99</w:t>
            </w:r>
          </w:p>
        </w:tc>
        <w:tc>
          <w:tcPr>
            <w:tcW w:w="1067" w:type="dxa"/>
            <w:shd w:val="clear" w:color="auto" w:fill="auto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65376,26</w:t>
            </w:r>
          </w:p>
        </w:tc>
        <w:tc>
          <w:tcPr>
            <w:tcW w:w="917" w:type="dxa"/>
            <w:shd w:val="clear" w:color="auto" w:fill="auto"/>
          </w:tcPr>
          <w:p w:rsidR="008928B4" w:rsidRPr="003F5B55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64052,12</w:t>
            </w:r>
          </w:p>
        </w:tc>
        <w:tc>
          <w:tcPr>
            <w:tcW w:w="1105" w:type="dxa"/>
            <w:shd w:val="clear" w:color="auto" w:fill="auto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38694,27</w:t>
            </w:r>
          </w:p>
        </w:tc>
        <w:tc>
          <w:tcPr>
            <w:tcW w:w="946" w:type="dxa"/>
            <w:gridSpan w:val="2"/>
            <w:shd w:val="clear" w:color="auto" w:fill="auto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40242,04</w:t>
            </w:r>
          </w:p>
        </w:tc>
      </w:tr>
      <w:tr w:rsidR="008928B4" w:rsidRPr="00F20DC6" w:rsidTr="008766D8">
        <w:trPr>
          <w:trHeight w:val="61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A58BD" w:rsidRDefault="00D43436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58BD">
              <w:rPr>
                <w:rFonts w:ascii="Times New Roman" w:hAnsi="Times New Roman" w:cs="Times New Roman"/>
              </w:rPr>
              <w:t>46317,49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39268,66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0069A5" w:rsidRDefault="008928B4" w:rsidP="004E5269">
            <w:pPr>
              <w:shd w:val="clear" w:color="auto" w:fill="FFFFFF"/>
              <w:spacing w:after="0" w:line="240" w:lineRule="auto"/>
              <w:ind w:left="-53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38090,42</w:t>
            </w:r>
          </w:p>
        </w:tc>
        <w:tc>
          <w:tcPr>
            <w:tcW w:w="1105" w:type="dxa"/>
            <w:shd w:val="clear" w:color="auto" w:fill="auto"/>
          </w:tcPr>
          <w:p w:rsidR="008928B4" w:rsidRPr="00F20DC6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38694,27</w:t>
            </w:r>
          </w:p>
        </w:tc>
        <w:tc>
          <w:tcPr>
            <w:tcW w:w="946" w:type="dxa"/>
            <w:gridSpan w:val="2"/>
            <w:shd w:val="clear" w:color="auto" w:fill="auto"/>
          </w:tcPr>
          <w:p w:rsidR="008928B4" w:rsidRPr="00F20DC6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40242,04</w:t>
            </w:r>
          </w:p>
        </w:tc>
      </w:tr>
      <w:tr w:rsidR="008928B4" w:rsidRPr="0029308B" w:rsidTr="008766D8">
        <w:trPr>
          <w:trHeight w:val="29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9304C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04C">
              <w:rPr>
                <w:rFonts w:ascii="Times New Roman" w:hAnsi="Times New Roman" w:cs="Times New Roman"/>
              </w:rPr>
              <w:t>18075,50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9304C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04C">
              <w:rPr>
                <w:rFonts w:ascii="Times New Roman" w:hAnsi="Times New Roman" w:cs="Times New Roman"/>
              </w:rPr>
              <w:t>26107,6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29308B" w:rsidRDefault="008928B4" w:rsidP="004E5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25961,7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29308B" w:rsidTr="008766D8">
        <w:trPr>
          <w:trHeight w:val="317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D04D29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</w:tr>
      <w:tr w:rsidR="008928B4" w:rsidRPr="0029308B" w:rsidTr="008766D8">
        <w:trPr>
          <w:trHeight w:val="275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7075D3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928B4" w:rsidRPr="00D04D29" w:rsidRDefault="008928B4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D04D29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D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928B4" w:rsidRPr="0029308B" w:rsidRDefault="008928B4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08B">
              <w:rPr>
                <w:rFonts w:ascii="Times New Roman" w:hAnsi="Times New Roman" w:cs="Times New Roman"/>
              </w:rPr>
              <w:t>0,00</w:t>
            </w:r>
          </w:p>
        </w:tc>
      </w:tr>
      <w:tr w:rsidR="004753E5" w:rsidRPr="008810B0" w:rsidTr="008766D8">
        <w:trPr>
          <w:trHeight w:val="277"/>
        </w:trPr>
        <w:tc>
          <w:tcPr>
            <w:tcW w:w="71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F012BE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012BE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1.1, всего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60475,20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61301,75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59814,63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34287,28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35658,77</w:t>
            </w:r>
          </w:p>
        </w:tc>
      </w:tr>
      <w:tr w:rsidR="004753E5" w:rsidRPr="00AC5F25" w:rsidTr="008766D8">
        <w:trPr>
          <w:trHeight w:val="280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42399,70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35194,15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33852,93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34287,28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4753E5" w:rsidRPr="00AC5F25" w:rsidRDefault="004753E5" w:rsidP="004E5269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35658,77</w:t>
            </w:r>
          </w:p>
        </w:tc>
      </w:tr>
      <w:tr w:rsidR="004753E5" w:rsidRPr="008810B0" w:rsidTr="008766D8">
        <w:trPr>
          <w:trHeight w:val="36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18075,50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26107,6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25961,7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753E5" w:rsidRPr="008810B0" w:rsidTr="008766D8">
        <w:trPr>
          <w:trHeight w:val="294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  <w:tr w:rsidR="004753E5" w:rsidRPr="008810B0" w:rsidTr="008766D8">
        <w:trPr>
          <w:trHeight w:val="261"/>
        </w:trPr>
        <w:tc>
          <w:tcPr>
            <w:tcW w:w="71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7075D3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4753E5" w:rsidRPr="008810B0" w:rsidRDefault="004753E5" w:rsidP="004E5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0B0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278EB" w:rsidRDefault="006711CD" w:rsidP="004E526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707EC0">
        <w:rPr>
          <w:sz w:val="28"/>
          <w:szCs w:val="28"/>
        </w:rPr>
        <w:t xml:space="preserve"> </w:t>
      </w:r>
      <w:r w:rsidR="007E14EE">
        <w:rPr>
          <w:sz w:val="28"/>
          <w:szCs w:val="28"/>
        </w:rPr>
        <w:t>1</w:t>
      </w:r>
      <w:r w:rsidR="00707EC0">
        <w:rPr>
          <w:sz w:val="28"/>
          <w:szCs w:val="28"/>
        </w:rPr>
        <w:t xml:space="preserve"> «Финансирование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707EC0">
        <w:rPr>
          <w:sz w:val="28"/>
          <w:szCs w:val="28"/>
        </w:rPr>
        <w:t xml:space="preserve"> в новой прилагаемой редакции согласно приложению 1 к настоящему постановлению;</w:t>
      </w:r>
    </w:p>
    <w:p w:rsidR="00707EC0" w:rsidRDefault="006711CD" w:rsidP="004E526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2</w:t>
      </w:r>
      <w:r w:rsidR="005767E0">
        <w:rPr>
          <w:sz w:val="28"/>
          <w:szCs w:val="28"/>
        </w:rPr>
        <w:t xml:space="preserve"> «Система программных мероприятий подпрограммы 1.1. Развитие и совершенствование автомобильных дорог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</w:t>
      </w:r>
      <w:r>
        <w:rPr>
          <w:sz w:val="28"/>
          <w:szCs w:val="28"/>
        </w:rPr>
        <w:t xml:space="preserve">изложить </w:t>
      </w:r>
      <w:r w:rsidR="005767E0">
        <w:rPr>
          <w:sz w:val="28"/>
          <w:szCs w:val="28"/>
        </w:rPr>
        <w:t>в новой прилагаемой редакции согласно приложению 2 к настоящему постановлению;</w:t>
      </w:r>
    </w:p>
    <w:p w:rsidR="005767E0" w:rsidRPr="001278EB" w:rsidRDefault="006711CD" w:rsidP="004E5269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E14EE">
        <w:rPr>
          <w:sz w:val="28"/>
          <w:szCs w:val="28"/>
        </w:rPr>
        <w:t>5</w:t>
      </w:r>
      <w:r w:rsidR="005767E0">
        <w:rPr>
          <w:sz w:val="28"/>
          <w:szCs w:val="28"/>
        </w:rPr>
        <w:t xml:space="preserve"> «Перечень целевых показателей муниципальной программы «Развитие транспортной системы Юсьвинского муниципального округа Пермского края»</w:t>
      </w:r>
      <w:r>
        <w:rPr>
          <w:sz w:val="28"/>
          <w:szCs w:val="28"/>
        </w:rPr>
        <w:t xml:space="preserve"> изложить</w:t>
      </w:r>
      <w:r w:rsidR="005767E0">
        <w:rPr>
          <w:sz w:val="28"/>
          <w:szCs w:val="28"/>
        </w:rPr>
        <w:t xml:space="preserve"> в новой прилагаемой редакции согласно приложению </w:t>
      </w:r>
      <w:r w:rsidR="004B4E2C">
        <w:rPr>
          <w:sz w:val="28"/>
          <w:szCs w:val="28"/>
        </w:rPr>
        <w:t>3</w:t>
      </w:r>
      <w:r w:rsidR="005767E0">
        <w:rPr>
          <w:sz w:val="28"/>
          <w:szCs w:val="28"/>
        </w:rPr>
        <w:t xml:space="preserve"> к настоящему постановлению.</w:t>
      </w:r>
    </w:p>
    <w:p w:rsidR="00C83323" w:rsidRPr="00C83323" w:rsidRDefault="00571BF0" w:rsidP="004E5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C83323" w:rsidRPr="00C8332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C83323">
        <w:rPr>
          <w:rFonts w:ascii="Times New Roman" w:hAnsi="Times New Roman" w:cs="Times New Roman"/>
          <w:sz w:val="28"/>
          <w:szCs w:val="28"/>
        </w:rPr>
        <w:t>о дня его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C83323" w:rsidRPr="00C8332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6711CD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6711CD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6711CD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C83323" w:rsidRPr="00C833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323" w:rsidRPr="00C83323" w:rsidRDefault="00571BF0" w:rsidP="004E5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  </w:t>
      </w:r>
    </w:p>
    <w:p w:rsidR="00C83323" w:rsidRPr="00C83323" w:rsidRDefault="00C83323" w:rsidP="004E5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4E52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4E52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4E52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4E52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F012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CAB">
        <w:rPr>
          <w:rFonts w:ascii="Times New Roman" w:hAnsi="Times New Roman" w:cs="Times New Roman"/>
          <w:sz w:val="28"/>
          <w:szCs w:val="28"/>
        </w:rPr>
        <w:t xml:space="preserve">  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7075D3" w:rsidRDefault="007075D3" w:rsidP="004E5269">
      <w:pPr>
        <w:shd w:val="clear" w:color="auto" w:fill="FFFFFF"/>
        <w:spacing w:after="0" w:line="240" w:lineRule="auto"/>
        <w:ind w:firstLine="540"/>
        <w:jc w:val="right"/>
        <w:rPr>
          <w:szCs w:val="28"/>
        </w:rPr>
      </w:pPr>
    </w:p>
    <w:p w:rsidR="00AD7FAA" w:rsidRPr="00F145EF" w:rsidRDefault="00AD7FAA" w:rsidP="004E52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7FAA" w:rsidRPr="00F145EF" w:rsidSect="00F012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707" w:bottom="142" w:left="1418" w:header="708" w:footer="708" w:gutter="0"/>
          <w:cols w:space="708"/>
          <w:docGrid w:linePitch="360"/>
        </w:sectPr>
      </w:pPr>
      <w:bookmarkStart w:id="0" w:name="OLE_LINK1"/>
    </w:p>
    <w:bookmarkEnd w:id="0"/>
    <w:tbl>
      <w:tblPr>
        <w:tblW w:w="15620" w:type="dxa"/>
        <w:tblInd w:w="93" w:type="dxa"/>
        <w:tblLook w:val="04A0" w:firstRow="1" w:lastRow="0" w:firstColumn="1" w:lastColumn="0" w:noHBand="0" w:noVBand="1"/>
      </w:tblPr>
      <w:tblGrid>
        <w:gridCol w:w="1596"/>
        <w:gridCol w:w="4798"/>
        <w:gridCol w:w="142"/>
        <w:gridCol w:w="1984"/>
        <w:gridCol w:w="1440"/>
        <w:gridCol w:w="1600"/>
        <w:gridCol w:w="1340"/>
        <w:gridCol w:w="1340"/>
        <w:gridCol w:w="1380"/>
      </w:tblGrid>
      <w:tr w:rsidR="008758A3" w:rsidRPr="008758A3" w:rsidTr="00C10A85">
        <w:trPr>
          <w:trHeight w:val="143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Приложение №1</w:t>
            </w:r>
          </w:p>
        </w:tc>
      </w:tr>
      <w:tr w:rsidR="008758A3" w:rsidRPr="008758A3" w:rsidTr="00C10A85">
        <w:trPr>
          <w:trHeight w:val="96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Юсьвинского муниципального округа Пермского края от </w:t>
            </w:r>
            <w:r w:rsidR="004E526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E526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.2023 №</w:t>
            </w:r>
            <w:r w:rsidR="004E5269">
              <w:rPr>
                <w:rFonts w:ascii="Times New Roman" w:eastAsia="Times New Roman" w:hAnsi="Times New Roman" w:cs="Times New Roman"/>
                <w:lang w:eastAsia="ru-RU"/>
              </w:rPr>
              <w:t xml:space="preserve"> 293</w:t>
            </w:r>
          </w:p>
        </w:tc>
      </w:tr>
      <w:tr w:rsidR="008758A3" w:rsidRPr="008758A3" w:rsidTr="008758A3">
        <w:trPr>
          <w:trHeight w:val="1245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8A3" w:rsidRPr="00F012BE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</w:t>
            </w:r>
            <w:r w:rsidRPr="00F0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муниципальной программы</w:t>
            </w:r>
            <w:r w:rsidRPr="00F0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</w:tr>
      <w:tr w:rsidR="008758A3" w:rsidRPr="008758A3" w:rsidTr="008758A3">
        <w:trPr>
          <w:trHeight w:val="300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F012BE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8758A3" w:rsidRPr="008758A3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</w:tr>
      <w:tr w:rsidR="008758A3" w:rsidRPr="008758A3" w:rsidTr="008758A3">
        <w:trPr>
          <w:trHeight w:val="300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758A3" w:rsidRPr="008758A3" w:rsidTr="008758A3">
        <w:trPr>
          <w:trHeight w:val="330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8758A3" w:rsidRPr="008758A3" w:rsidTr="008758A3">
        <w:trPr>
          <w:trHeight w:val="330"/>
        </w:trPr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758A3" w:rsidRPr="008758A3" w:rsidTr="00C10A85">
        <w:trPr>
          <w:trHeight w:val="1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758A3" w:rsidRPr="008758A3" w:rsidTr="00C10A85">
        <w:trPr>
          <w:trHeight w:val="50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8758A3" w:rsidRPr="008758A3" w:rsidTr="008758A3">
        <w:trPr>
          <w:trHeight w:val="31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42 399,70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35 194,00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33 852,93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34 287,28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35 658,77</w:t>
            </w:r>
          </w:p>
        </w:tc>
      </w:tr>
      <w:tr w:rsidR="008758A3" w:rsidRPr="008758A3" w:rsidTr="008758A3">
        <w:trPr>
          <w:trHeight w:val="31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18 075,50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758A3" w:rsidRPr="008758A3" w:rsidTr="008758A3">
        <w:trPr>
          <w:trHeight w:val="31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51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758A3">
        <w:trPr>
          <w:trHeight w:val="31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60 475,20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61 301,60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59 814,63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34 287,28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35 658,77</w:t>
            </w:r>
          </w:p>
        </w:tc>
      </w:tr>
      <w:tr w:rsidR="008758A3" w:rsidRPr="008758A3" w:rsidTr="008758A3">
        <w:trPr>
          <w:trHeight w:val="73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758A3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4E5269">
        <w:trPr>
          <w:trHeight w:val="48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4E5269">
        <w:trPr>
          <w:trHeight w:val="559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Основное мероприятие.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4E5269">
        <w:trPr>
          <w:trHeight w:val="98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км 004+462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4E5269">
        <w:trPr>
          <w:trHeight w:val="999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4E5269">
        <w:trPr>
          <w:trHeight w:val="476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28 232,59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10 157,09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6 267,14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2 900,844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C10A85">
        <w:trPr>
          <w:trHeight w:val="330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91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1 743,21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74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15 688,90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90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автомобильнолй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дороги "Кудымкар-Пожва-Алешино" км 000+000 - км 000+600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80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64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улицам: ул.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№2 до дома №10), Подгорная (от автомобильной дороги "Кудымкар-Пожва" до ул. Полевая) д.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C10A85">
        <w:trPr>
          <w:trHeight w:val="64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92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56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1 606,82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8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Полевая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ЮМО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60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60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Луговая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60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80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улицам: Васильковая с. Архангельское, Центральная (от дома №3 до дома №5, от дома №41 до дома №51)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.Ф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едотово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556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60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№16 до дома №23) д.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99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64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авомобильных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дорог по улицам Школьная, Энтузиастов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74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60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№2 до дома №12) д.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548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14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улицам: Октябрьская (от ул. Коммунистическая до ул. Советская),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52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70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62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79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73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15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1.1.2.1.1.1.16.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Стрительная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Пожва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80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11"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4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75"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10 665,40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2 913,32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64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4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3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Укрепление обочины по ул. Советская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(МБОУ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средняя общеобразовательная школа имени народной артистки РФ А. Г.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428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1 827,45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в д. Нижняя Волпа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2 273,93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Ивучево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64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автомобильной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на автомобильной дороге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31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1.1.2.1.3.6.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ул.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Юсьва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94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Юсьва"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C10A85">
        <w:trPr>
          <w:trHeight w:val="27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оформлению отдельных проектов на ремонт мостов из общей ПСД по объекту "Реконструкция автомобильной дороги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758A3">
        <w:trPr>
          <w:trHeight w:val="66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758A3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758A3">
        <w:trPr>
          <w:trHeight w:val="42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Содержание муниципальных дорог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C10A85">
        <w:trPr>
          <w:trHeight w:val="27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3 939,50</w:t>
            </w:r>
          </w:p>
        </w:tc>
      </w:tr>
      <w:tr w:rsidR="008758A3" w:rsidRPr="008758A3" w:rsidTr="00C10A85">
        <w:trPr>
          <w:trHeight w:val="43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3 939,50</w:t>
            </w:r>
          </w:p>
        </w:tc>
      </w:tr>
      <w:tr w:rsidR="008758A3" w:rsidRPr="008758A3" w:rsidTr="004E5269">
        <w:trPr>
          <w:trHeight w:val="1126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3 939,50</w:t>
            </w:r>
          </w:p>
        </w:tc>
      </w:tr>
      <w:tr w:rsidR="008758A3" w:rsidRPr="008758A3" w:rsidTr="004E5269">
        <w:trPr>
          <w:trHeight w:val="71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3 939,50</w:t>
            </w:r>
          </w:p>
        </w:tc>
      </w:tr>
      <w:tr w:rsidR="008758A3" w:rsidRPr="008758A3" w:rsidTr="004E5269">
        <w:trPr>
          <w:trHeight w:val="104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643,77</w:t>
            </w:r>
          </w:p>
        </w:tc>
      </w:tr>
      <w:tr w:rsidR="008758A3" w:rsidRPr="008758A3" w:rsidTr="008758A3">
        <w:trPr>
          <w:trHeight w:val="75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643,77</w:t>
            </w:r>
          </w:p>
        </w:tc>
      </w:tr>
      <w:tr w:rsidR="008758A3" w:rsidRPr="008758A3" w:rsidTr="004E5269">
        <w:trPr>
          <w:trHeight w:val="66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автомобильных дорог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643,77</w:t>
            </w:r>
          </w:p>
        </w:tc>
      </w:tr>
      <w:tr w:rsidR="008758A3" w:rsidRPr="008758A3" w:rsidTr="004E5269">
        <w:trPr>
          <w:trHeight w:val="11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643,77</w:t>
            </w:r>
          </w:p>
        </w:tc>
      </w:tr>
      <w:tr w:rsidR="008758A3" w:rsidRPr="008758A3" w:rsidTr="004E5269">
        <w:trPr>
          <w:trHeight w:val="78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1.3.1.1.1.1.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барьерных ограждений на автомобильных дорогах «Подъезд к пристани Пожва», «Пожва-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ожва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4E5269">
        <w:trPr>
          <w:trHeight w:val="82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искусственной дорожной неровности по ул. Красноармейская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 ДО ДЮСШ «СПАРТ»)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758A3">
        <w:trPr>
          <w:trHeight w:val="315"/>
        </w:trPr>
        <w:tc>
          <w:tcPr>
            <w:tcW w:w="6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64 392,99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65 376,11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64 052,12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38 694,27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40 242,04</w:t>
            </w:r>
          </w:p>
        </w:tc>
      </w:tr>
      <w:tr w:rsidR="008758A3" w:rsidRPr="008758A3" w:rsidTr="00C10A85">
        <w:trPr>
          <w:trHeight w:val="38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46 317,49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39 268,51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38 090,42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38 694,27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40 242,04</w:t>
            </w:r>
          </w:p>
        </w:tc>
      </w:tr>
      <w:tr w:rsidR="008758A3" w:rsidRPr="008758A3" w:rsidTr="008758A3">
        <w:trPr>
          <w:trHeight w:val="31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18 075,50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26 107,60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25 961,70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758A3" w:rsidRPr="008758A3" w:rsidTr="008758A3">
        <w:trPr>
          <w:trHeight w:val="31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758A3" w:rsidRPr="008758A3" w:rsidTr="008758A3">
        <w:trPr>
          <w:trHeight w:val="31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C1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1D59FD" w:rsidRDefault="001D59FD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p w:rsidR="00C10A85" w:rsidRDefault="00C10A85" w:rsidP="004E5269">
      <w:pPr>
        <w:pStyle w:val="a3"/>
        <w:rPr>
          <w:sz w:val="28"/>
          <w:szCs w:val="28"/>
        </w:rPr>
      </w:pPr>
    </w:p>
    <w:tbl>
      <w:tblPr>
        <w:tblW w:w="157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848"/>
        <w:gridCol w:w="709"/>
        <w:gridCol w:w="1024"/>
        <w:gridCol w:w="851"/>
        <w:gridCol w:w="850"/>
        <w:gridCol w:w="851"/>
        <w:gridCol w:w="851"/>
        <w:gridCol w:w="850"/>
        <w:gridCol w:w="1102"/>
        <w:gridCol w:w="855"/>
        <w:gridCol w:w="851"/>
        <w:gridCol w:w="850"/>
        <w:gridCol w:w="993"/>
        <w:gridCol w:w="818"/>
      </w:tblGrid>
      <w:tr w:rsidR="00887553" w:rsidRPr="008758A3" w:rsidTr="00C10A85">
        <w:trPr>
          <w:trHeight w:val="28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887553" w:rsidRPr="008758A3" w:rsidTr="00C10A85">
        <w:trPr>
          <w:trHeight w:val="8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Pr="008758A3" w:rsidRDefault="00887553" w:rsidP="004E52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553" w:rsidRDefault="0088755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Юсьвимнского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 от</w:t>
            </w:r>
            <w:r w:rsidR="004E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E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№</w:t>
            </w:r>
            <w:r w:rsidR="004E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C10A85" w:rsidRPr="008758A3" w:rsidRDefault="00C10A85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8A3" w:rsidRPr="008758A3" w:rsidTr="00887553">
        <w:trPr>
          <w:trHeight w:val="675"/>
        </w:trPr>
        <w:tc>
          <w:tcPr>
            <w:tcW w:w="157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87553" w:rsidRPr="008758A3" w:rsidTr="00887553">
        <w:trPr>
          <w:trHeight w:val="330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Паспортизация муниципальных дорог общего пользования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паспортиированных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370,2/41,6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411,8/41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452,8/41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493,8/41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534,8/41</w:t>
            </w: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1.1.1.1.1.,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км 004+462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 и КС»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3 833,33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</w:tr>
      <w:tr w:rsidR="00887553" w:rsidRPr="008758A3" w:rsidTr="00887553">
        <w:trPr>
          <w:trHeight w:val="1605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1.1.1.2.2.1.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 и КС»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1140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4 428,33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1230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540,80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562,43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584,93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887553" w:rsidRPr="008758A3" w:rsidTr="00887553">
        <w:trPr>
          <w:trHeight w:val="1410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1.1.2.1.1.1.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50"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2 008,39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2 900,84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87553" w:rsidRPr="008758A3" w:rsidTr="00887553">
        <w:trPr>
          <w:trHeight w:val="1080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12,131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2 008,39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2 900,84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2 884,60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94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540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887553" w:rsidRPr="008758A3" w:rsidTr="00887553">
        <w:trPr>
          <w:trHeight w:val="133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2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2913,32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100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284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4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8A3" w:rsidRPr="008758A3" w:rsidTr="00887553">
        <w:trPr>
          <w:trHeight w:val="1065"/>
        </w:trPr>
        <w:tc>
          <w:tcPr>
            <w:tcW w:w="10254" w:type="dxa"/>
            <w:gridSpan w:val="9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2913,32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2 913,32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</w:t>
            </w:r>
          </w:p>
        </w:tc>
      </w:tr>
      <w:tr w:rsidR="00887553" w:rsidRPr="008758A3" w:rsidTr="00887553">
        <w:trPr>
          <w:trHeight w:val="720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ЮМО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ЮМО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4 101,38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884,40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60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60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142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4 101,38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3 366,30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55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87553" w:rsidRPr="008758A3" w:rsidTr="00887553">
        <w:trPr>
          <w:trHeight w:val="1815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заключения по строительному контролю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1.1.2.1.4.,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</w:tr>
      <w:tr w:rsidR="00887553" w:rsidRPr="008758A3" w:rsidTr="00887553">
        <w:trPr>
          <w:trHeight w:val="1515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выполнению работ по ремонту, реконструкции, капитальному ремонту автомобильных дорог и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искусственных сооружений на них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750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720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118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мероприятию 1.1.2.1.5.1., в том числе по 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исочникам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4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10 157,09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6 267,14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28 232,59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32 374,74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887553">
        <w:trPr>
          <w:trHeight w:val="1110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10 157,09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6 267,14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28 232,59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32 374,74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29 730,70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8758A3" w:rsidRPr="008758A3" w:rsidTr="00887553">
        <w:trPr>
          <w:trHeight w:val="675"/>
        </w:trPr>
        <w:tc>
          <w:tcPr>
            <w:tcW w:w="142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303" w:type="dxa"/>
            <w:gridSpan w:val="14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Содержание муниципальных дорог.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2848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сохранности автомобильных дорог общего пользования местного значения и </w:t>
            </w: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искусственных сооружений на них за счет проведения работ по их содержанию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024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29 543,12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67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7553" w:rsidRPr="008758A3" w:rsidTr="00887553">
        <w:trPr>
          <w:trHeight w:val="1365"/>
        </w:trPr>
        <w:tc>
          <w:tcPr>
            <w:tcW w:w="142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1.1.3.1.1.,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87553">
        <w:trPr>
          <w:trHeight w:val="1080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1.1.3.,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27 314,28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28 406,85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29 543,13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30 724,85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31 953,84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 w:val="restart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42 399,70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35 193,99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33 852,93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34 287,28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35 658,77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18 075,50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25 961,70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0254" w:type="dxa"/>
            <w:gridSpan w:val="9"/>
            <w:vMerge/>
            <w:vAlign w:val="center"/>
            <w:hideMark/>
          </w:tcPr>
          <w:p w:rsidR="008758A3" w:rsidRPr="008758A3" w:rsidRDefault="008758A3" w:rsidP="004E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758A3" w:rsidRPr="008758A3" w:rsidTr="00887553">
        <w:trPr>
          <w:trHeight w:val="675"/>
        </w:trPr>
        <w:tc>
          <w:tcPr>
            <w:tcW w:w="11356" w:type="dxa"/>
            <w:gridSpan w:val="10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60 475,20</w:t>
            </w:r>
          </w:p>
        </w:tc>
        <w:tc>
          <w:tcPr>
            <w:tcW w:w="851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61 301,59</w:t>
            </w:r>
          </w:p>
        </w:tc>
        <w:tc>
          <w:tcPr>
            <w:tcW w:w="850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59 814,63</w:t>
            </w:r>
          </w:p>
        </w:tc>
        <w:tc>
          <w:tcPr>
            <w:tcW w:w="993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34 287,28</w:t>
            </w:r>
          </w:p>
        </w:tc>
        <w:tc>
          <w:tcPr>
            <w:tcW w:w="818" w:type="dxa"/>
            <w:shd w:val="clear" w:color="auto" w:fill="auto"/>
            <w:hideMark/>
          </w:tcPr>
          <w:p w:rsidR="008758A3" w:rsidRPr="008758A3" w:rsidRDefault="008758A3" w:rsidP="004E526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35 658,77</w:t>
            </w:r>
          </w:p>
        </w:tc>
      </w:tr>
    </w:tbl>
    <w:p w:rsidR="001D59FD" w:rsidRDefault="001D59FD" w:rsidP="004E5269">
      <w:pPr>
        <w:pStyle w:val="a3"/>
        <w:jc w:val="right"/>
        <w:rPr>
          <w:sz w:val="28"/>
          <w:szCs w:val="28"/>
        </w:rPr>
      </w:pPr>
    </w:p>
    <w:p w:rsidR="001D59FD" w:rsidRDefault="001D59FD" w:rsidP="004E5269">
      <w:pPr>
        <w:pStyle w:val="a3"/>
        <w:jc w:val="right"/>
        <w:rPr>
          <w:sz w:val="28"/>
          <w:szCs w:val="28"/>
        </w:rPr>
        <w:sectPr w:rsidR="001D59FD" w:rsidSect="001D59FD">
          <w:pgSz w:w="16838" w:h="11906" w:orient="landscape"/>
          <w:pgMar w:top="992" w:right="851" w:bottom="851" w:left="709" w:header="709" w:footer="709" w:gutter="0"/>
          <w:cols w:space="708"/>
          <w:docGrid w:linePitch="360"/>
        </w:sectPr>
      </w:pPr>
    </w:p>
    <w:p w:rsidR="00031B03" w:rsidRDefault="004B4E2C" w:rsidP="004E526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031B03" w:rsidRDefault="00031B03" w:rsidP="004E526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31B03" w:rsidRDefault="00031B03" w:rsidP="004E526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31B03" w:rsidRDefault="00031B03" w:rsidP="004E526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31B03" w:rsidRDefault="00031B03" w:rsidP="004E526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30B8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A030B8">
        <w:rPr>
          <w:sz w:val="28"/>
          <w:szCs w:val="28"/>
        </w:rPr>
        <w:t>05.2023 № 293</w:t>
      </w:r>
      <w:bookmarkStart w:id="1" w:name="_GoBack"/>
      <w:bookmarkEnd w:id="1"/>
      <w:r>
        <w:rPr>
          <w:sz w:val="28"/>
          <w:szCs w:val="28"/>
        </w:rPr>
        <w:t xml:space="preserve"> </w:t>
      </w:r>
    </w:p>
    <w:p w:rsidR="00031B03" w:rsidRDefault="00031B03" w:rsidP="004E5269">
      <w:pPr>
        <w:pStyle w:val="a3"/>
        <w:jc w:val="right"/>
        <w:rPr>
          <w:sz w:val="28"/>
          <w:szCs w:val="28"/>
        </w:rPr>
      </w:pPr>
    </w:p>
    <w:p w:rsidR="00031B03" w:rsidRDefault="00031B03" w:rsidP="004E5269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031B03" w:rsidRPr="0005712B" w:rsidRDefault="00031B03" w:rsidP="004E5269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031B03" w:rsidRDefault="00031B03" w:rsidP="004E5269">
      <w:pPr>
        <w:pStyle w:val="a3"/>
        <w:jc w:val="right"/>
      </w:pPr>
      <w:r>
        <w:t>Таблица 5.</w:t>
      </w:r>
    </w:p>
    <w:p w:rsidR="00031B03" w:rsidRDefault="00031B03" w:rsidP="004E5269">
      <w:pPr>
        <w:pStyle w:val="a3"/>
        <w:ind w:left="0"/>
        <w:jc w:val="right"/>
      </w:pPr>
    </w:p>
    <w:tbl>
      <w:tblPr>
        <w:tblStyle w:val="a7"/>
        <w:tblW w:w="10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851"/>
        <w:gridCol w:w="992"/>
        <w:gridCol w:w="851"/>
        <w:gridCol w:w="850"/>
        <w:gridCol w:w="850"/>
        <w:gridCol w:w="958"/>
      </w:tblGrid>
      <w:tr w:rsidR="00031B03" w:rsidRPr="00C0751E" w:rsidTr="00D917C5">
        <w:trPr>
          <w:trHeight w:val="832"/>
        </w:trPr>
        <w:tc>
          <w:tcPr>
            <w:tcW w:w="1418" w:type="dxa"/>
            <w:vMerge w:val="restart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686" w:type="dxa"/>
            <w:vMerge w:val="restart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4501" w:type="dxa"/>
            <w:gridSpan w:val="5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031B03" w:rsidRPr="00C0751E" w:rsidTr="00D917C5">
        <w:trPr>
          <w:trHeight w:val="557"/>
        </w:trPr>
        <w:tc>
          <w:tcPr>
            <w:tcW w:w="1418" w:type="dxa"/>
            <w:vMerge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2023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2024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2025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2026 год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2027 год</w:t>
            </w:r>
          </w:p>
        </w:tc>
      </w:tr>
      <w:tr w:rsidR="00031B03" w:rsidRPr="00C0751E" w:rsidTr="00D917C5">
        <w:trPr>
          <w:trHeight w:val="286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686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850" w:type="dxa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7</w:t>
            </w:r>
          </w:p>
        </w:tc>
        <w:tc>
          <w:tcPr>
            <w:tcW w:w="958" w:type="dxa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8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038" w:type="dxa"/>
            <w:gridSpan w:val="7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  <w:vAlign w:val="center"/>
          </w:tcPr>
          <w:p w:rsidR="00031B03" w:rsidRPr="00056557" w:rsidRDefault="00031B03" w:rsidP="004E5269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031B03" w:rsidRPr="00C0751E" w:rsidRDefault="00031B03" w:rsidP="004E5269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F51072" w:rsidP="004E5269">
            <w:pPr>
              <w:pStyle w:val="a3"/>
              <w:ind w:left="0"/>
              <w:jc w:val="center"/>
            </w:pPr>
            <w:r>
              <w:t>51,4</w:t>
            </w:r>
          </w:p>
        </w:tc>
        <w:tc>
          <w:tcPr>
            <w:tcW w:w="851" w:type="dxa"/>
            <w:vAlign w:val="center"/>
          </w:tcPr>
          <w:p w:rsidR="00031B03" w:rsidRPr="00C0751E" w:rsidRDefault="00F51072" w:rsidP="004E5269">
            <w:pPr>
              <w:pStyle w:val="a3"/>
              <w:ind w:left="0"/>
              <w:jc w:val="center"/>
            </w:pPr>
            <w:r>
              <w:t>52,4</w:t>
            </w:r>
          </w:p>
        </w:tc>
        <w:tc>
          <w:tcPr>
            <w:tcW w:w="850" w:type="dxa"/>
            <w:vAlign w:val="center"/>
          </w:tcPr>
          <w:p w:rsidR="00031B03" w:rsidRPr="00C0751E" w:rsidRDefault="00F51072" w:rsidP="004E5269">
            <w:pPr>
              <w:pStyle w:val="a3"/>
              <w:ind w:left="0"/>
              <w:jc w:val="center"/>
            </w:pPr>
            <w:r>
              <w:t>53,4</w:t>
            </w:r>
          </w:p>
        </w:tc>
        <w:tc>
          <w:tcPr>
            <w:tcW w:w="850" w:type="dxa"/>
            <w:vAlign w:val="center"/>
          </w:tcPr>
          <w:p w:rsidR="00031B03" w:rsidRPr="00C0751E" w:rsidRDefault="00F51072" w:rsidP="004E5269">
            <w:pPr>
              <w:pStyle w:val="a3"/>
              <w:ind w:left="0"/>
              <w:jc w:val="center"/>
            </w:pPr>
            <w:r>
              <w:t>54,4</w:t>
            </w:r>
          </w:p>
        </w:tc>
        <w:tc>
          <w:tcPr>
            <w:tcW w:w="958" w:type="dxa"/>
            <w:vAlign w:val="center"/>
          </w:tcPr>
          <w:p w:rsidR="00031B03" w:rsidRPr="00C0751E" w:rsidRDefault="00F51072" w:rsidP="004E5269">
            <w:pPr>
              <w:pStyle w:val="a3"/>
              <w:ind w:left="0"/>
              <w:jc w:val="center"/>
            </w:pPr>
            <w:r>
              <w:t>55,4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9038" w:type="dxa"/>
            <w:gridSpan w:val="7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9038" w:type="dxa"/>
            <w:gridSpan w:val="7"/>
            <w:vAlign w:val="center"/>
          </w:tcPr>
          <w:p w:rsidR="00031B03" w:rsidRPr="00C0751E" w:rsidRDefault="00031B03" w:rsidP="004E5269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031B03" w:rsidRPr="00C0751E" w:rsidRDefault="00031B03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Pr="00C0751E" w:rsidRDefault="00031B03" w:rsidP="004E5269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031B03" w:rsidRPr="00C0751E" w:rsidRDefault="00031B03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Pr="00C0751E" w:rsidRDefault="00031B03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992" w:type="dxa"/>
            <w:vAlign w:val="center"/>
          </w:tcPr>
          <w:p w:rsidR="00031B03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370,2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031B03" w:rsidRPr="007075D3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851" w:type="dxa"/>
            <w:vAlign w:val="center"/>
          </w:tcPr>
          <w:p w:rsidR="00031B03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031B03" w:rsidRPr="007075D3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center"/>
          </w:tcPr>
          <w:p w:rsidR="00031B03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452,8</w:t>
            </w:r>
            <w:r w:rsidRPr="007075D3">
              <w:rPr>
                <w:rFonts w:ascii="Times New Roman" w:hAnsi="Times New Roman" w:cs="Times New Roman"/>
              </w:rPr>
              <w:t>/</w:t>
            </w:r>
          </w:p>
          <w:p w:rsidR="00031B03" w:rsidRPr="007075D3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center"/>
          </w:tcPr>
          <w:p w:rsidR="00031B03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493,8/</w:t>
            </w:r>
          </w:p>
          <w:p w:rsidR="00031B03" w:rsidRPr="007075D3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8" w:type="dxa"/>
            <w:vAlign w:val="center"/>
          </w:tcPr>
          <w:p w:rsidR="00031B03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534,8/</w:t>
            </w:r>
          </w:p>
          <w:p w:rsidR="00031B03" w:rsidRPr="007075D3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1D59FD" w:rsidRPr="00C0751E" w:rsidRDefault="001D59FD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Pr="00C0751E" w:rsidRDefault="00031B03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Подготовка к выполнению работ по </w:t>
            </w:r>
            <w:r w:rsidR="004B4E2C">
              <w:rPr>
                <w:shd w:val="clear" w:color="auto" w:fill="FFFFFF"/>
              </w:rPr>
              <w:t xml:space="preserve">ремонту, </w:t>
            </w:r>
            <w:r>
              <w:rPr>
                <w:shd w:val="clear" w:color="auto" w:fill="FFFFFF"/>
              </w:rPr>
              <w:t>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031B03" w:rsidRPr="00C0751E" w:rsidRDefault="004B4E2C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1D59FD" w:rsidRPr="00C0751E" w:rsidRDefault="001D59FD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031B03" w:rsidRDefault="00031B03" w:rsidP="004E5269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9038" w:type="dxa"/>
            <w:gridSpan w:val="7"/>
          </w:tcPr>
          <w:p w:rsidR="00031B03" w:rsidRPr="00C0751E" w:rsidRDefault="00031B03" w:rsidP="004E5269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Приведение в нормативное состояние автомобильных дорог Юсьвинского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</w:tcPr>
          <w:p w:rsidR="00031B03" w:rsidRPr="00C0751E" w:rsidRDefault="00031B03" w:rsidP="004E5269">
            <w:pPr>
              <w:pStyle w:val="a3"/>
              <w:ind w:left="0"/>
            </w:pPr>
          </w:p>
        </w:tc>
        <w:tc>
          <w:tcPr>
            <w:tcW w:w="3686" w:type="dxa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031B03" w:rsidRPr="00C0751E" w:rsidRDefault="00031B03" w:rsidP="004E52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031B03" w:rsidRPr="00C0751E" w:rsidTr="00D917C5">
        <w:tc>
          <w:tcPr>
            <w:tcW w:w="1418" w:type="dxa"/>
          </w:tcPr>
          <w:p w:rsidR="00031B03" w:rsidRPr="00C0751E" w:rsidRDefault="00031B03" w:rsidP="004E5269">
            <w:pPr>
              <w:pStyle w:val="a3"/>
              <w:ind w:left="0"/>
            </w:pPr>
          </w:p>
        </w:tc>
        <w:tc>
          <w:tcPr>
            <w:tcW w:w="3686" w:type="dxa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031B03" w:rsidRDefault="00D917C5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3,679</w:t>
            </w:r>
            <w:r w:rsidR="00031B03">
              <w:rPr>
                <w:rFonts w:ascii="Times New Roman" w:hAnsi="Times New Roman" w:cs="Times New Roman"/>
                <w:sz w:val="24"/>
              </w:rPr>
              <w:t>/</w:t>
            </w:r>
          </w:p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751E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031B03" w:rsidRPr="00C0751E" w:rsidRDefault="00D917C5" w:rsidP="004E526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12,131</w:t>
            </w:r>
            <w:r w:rsidR="00031B03">
              <w:rPr>
                <w:rFonts w:ascii="Times New Roman" w:hAnsi="Times New Roman" w:cs="Times New Roman"/>
                <w:sz w:val="24"/>
              </w:rPr>
              <w:t>/</w:t>
            </w:r>
            <w:r w:rsidR="00031B03" w:rsidRPr="00C0751E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</w:t>
            </w:r>
            <w:r w:rsidRPr="00C0751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1,7/</w:t>
            </w: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1,7/</w:t>
            </w:r>
            <w:r w:rsidRPr="00C0751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9038" w:type="dxa"/>
            <w:gridSpan w:val="7"/>
          </w:tcPr>
          <w:p w:rsidR="00031B03" w:rsidRPr="00C0751E" w:rsidRDefault="00031B03" w:rsidP="004E5269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031B03" w:rsidRPr="00C0751E" w:rsidRDefault="00031B03" w:rsidP="004E52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9038" w:type="dxa"/>
            <w:gridSpan w:val="7"/>
            <w:vAlign w:val="center"/>
          </w:tcPr>
          <w:p w:rsidR="00031B03" w:rsidRPr="00C0751E" w:rsidRDefault="00031B03" w:rsidP="004E5269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9038" w:type="dxa"/>
            <w:gridSpan w:val="7"/>
            <w:vAlign w:val="center"/>
          </w:tcPr>
          <w:p w:rsidR="00031B03" w:rsidRPr="00C0751E" w:rsidRDefault="00031B03" w:rsidP="004E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031B03" w:rsidRPr="00C0751E" w:rsidRDefault="001D59FD" w:rsidP="004E52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1B03"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Транспортная мобильность (подвижность) населения, число поездок на муниципальных маршрутах  на 1 чел. в год  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58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9038" w:type="dxa"/>
            <w:gridSpan w:val="7"/>
            <w:vAlign w:val="center"/>
          </w:tcPr>
          <w:p w:rsidR="00031B03" w:rsidRPr="00C0751E" w:rsidRDefault="00031B03" w:rsidP="004E5269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031B03" w:rsidRPr="00C0751E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9038" w:type="dxa"/>
            <w:gridSpan w:val="7"/>
            <w:vAlign w:val="center"/>
          </w:tcPr>
          <w:p w:rsidR="00031B03" w:rsidRPr="00C0751E" w:rsidRDefault="00031B03" w:rsidP="004E5269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031B03" w:rsidRPr="007A04F2" w:rsidTr="00D917C5">
        <w:tc>
          <w:tcPr>
            <w:tcW w:w="1418" w:type="dxa"/>
            <w:vAlign w:val="center"/>
          </w:tcPr>
          <w:p w:rsidR="00031B03" w:rsidRPr="00C0751E" w:rsidRDefault="00031B03" w:rsidP="004E5269">
            <w:pPr>
              <w:pStyle w:val="a3"/>
              <w:ind w:left="0"/>
              <w:jc w:val="center"/>
            </w:pPr>
          </w:p>
        </w:tc>
        <w:tc>
          <w:tcPr>
            <w:tcW w:w="3686" w:type="dxa"/>
          </w:tcPr>
          <w:p w:rsidR="00031B03" w:rsidRPr="00C0751E" w:rsidRDefault="00031B03" w:rsidP="004E52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031B03" w:rsidRPr="00C0751E" w:rsidRDefault="00031B03" w:rsidP="004E52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мероприятий, обеспечивающих повышение безопасности дорожных условий, в том числе: установка дорожных знаков, информационных щитов, светофоров, барьерных ограждений, искусственных неровностей, автобусных остановок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31B03" w:rsidRPr="00C0751E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:rsidR="00031B03" w:rsidRPr="007A04F2" w:rsidRDefault="00031B03" w:rsidP="004E52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31B03" w:rsidRDefault="00031B03" w:rsidP="004E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608" w:rsidRDefault="00C65608" w:rsidP="004E526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C65608" w:rsidSect="001D59FD">
      <w:pgSz w:w="11906" w:h="16838"/>
      <w:pgMar w:top="851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95" w:rsidRDefault="00367695" w:rsidP="00BC41D1">
      <w:pPr>
        <w:spacing w:after="0" w:line="240" w:lineRule="auto"/>
      </w:pPr>
      <w:r>
        <w:separator/>
      </w:r>
    </w:p>
  </w:endnote>
  <w:endnote w:type="continuationSeparator" w:id="0">
    <w:p w:rsidR="00367695" w:rsidRDefault="00367695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69" w:rsidRDefault="004E526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69" w:rsidRDefault="004E526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69" w:rsidRDefault="004E526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95" w:rsidRDefault="00367695" w:rsidP="00BC41D1">
      <w:pPr>
        <w:spacing w:after="0" w:line="240" w:lineRule="auto"/>
      </w:pPr>
      <w:r>
        <w:separator/>
      </w:r>
    </w:p>
  </w:footnote>
  <w:footnote w:type="continuationSeparator" w:id="0">
    <w:p w:rsidR="00367695" w:rsidRDefault="00367695" w:rsidP="00B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69" w:rsidRDefault="004E52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69" w:rsidRPr="00944900" w:rsidRDefault="004E5269" w:rsidP="0094490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69" w:rsidRDefault="004E52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6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B03"/>
    <w:rsid w:val="00036B60"/>
    <w:rsid w:val="000479DE"/>
    <w:rsid w:val="00060DD4"/>
    <w:rsid w:val="0006288F"/>
    <w:rsid w:val="0008200E"/>
    <w:rsid w:val="000827E2"/>
    <w:rsid w:val="00082D98"/>
    <w:rsid w:val="000B6AB3"/>
    <w:rsid w:val="000D237A"/>
    <w:rsid w:val="000D2FB8"/>
    <w:rsid w:val="001076CF"/>
    <w:rsid w:val="001124F5"/>
    <w:rsid w:val="00117902"/>
    <w:rsid w:val="001278EB"/>
    <w:rsid w:val="00132A6C"/>
    <w:rsid w:val="00132E1A"/>
    <w:rsid w:val="001427DC"/>
    <w:rsid w:val="00190E8A"/>
    <w:rsid w:val="00192718"/>
    <w:rsid w:val="001B4E4A"/>
    <w:rsid w:val="001D1D5B"/>
    <w:rsid w:val="001D59FD"/>
    <w:rsid w:val="001F16D5"/>
    <w:rsid w:val="00206D7F"/>
    <w:rsid w:val="002343E7"/>
    <w:rsid w:val="002469A1"/>
    <w:rsid w:val="00254E91"/>
    <w:rsid w:val="00270FFA"/>
    <w:rsid w:val="002A58BD"/>
    <w:rsid w:val="002C386E"/>
    <w:rsid w:val="002D1854"/>
    <w:rsid w:val="002F6468"/>
    <w:rsid w:val="00311BEB"/>
    <w:rsid w:val="0033297F"/>
    <w:rsid w:val="003418E7"/>
    <w:rsid w:val="00344BF4"/>
    <w:rsid w:val="00360D73"/>
    <w:rsid w:val="00367695"/>
    <w:rsid w:val="003861EA"/>
    <w:rsid w:val="003A7D74"/>
    <w:rsid w:val="003B2451"/>
    <w:rsid w:val="00420CF6"/>
    <w:rsid w:val="00450CEA"/>
    <w:rsid w:val="00452CD7"/>
    <w:rsid w:val="00470F22"/>
    <w:rsid w:val="004753E5"/>
    <w:rsid w:val="004820C2"/>
    <w:rsid w:val="00483825"/>
    <w:rsid w:val="004A08FE"/>
    <w:rsid w:val="004A17FA"/>
    <w:rsid w:val="004B0854"/>
    <w:rsid w:val="004B4E2C"/>
    <w:rsid w:val="004E4E1B"/>
    <w:rsid w:val="004E501D"/>
    <w:rsid w:val="004E5269"/>
    <w:rsid w:val="004E5DD1"/>
    <w:rsid w:val="004E722D"/>
    <w:rsid w:val="00516E52"/>
    <w:rsid w:val="0052625E"/>
    <w:rsid w:val="00543C77"/>
    <w:rsid w:val="00571BF0"/>
    <w:rsid w:val="005767E0"/>
    <w:rsid w:val="005946B8"/>
    <w:rsid w:val="00596B0D"/>
    <w:rsid w:val="005B2F0B"/>
    <w:rsid w:val="005D1C6C"/>
    <w:rsid w:val="005E03C4"/>
    <w:rsid w:val="005F78BF"/>
    <w:rsid w:val="0060401F"/>
    <w:rsid w:val="006652C8"/>
    <w:rsid w:val="006711CD"/>
    <w:rsid w:val="00674EEB"/>
    <w:rsid w:val="006B7434"/>
    <w:rsid w:val="006C514D"/>
    <w:rsid w:val="006D1ADA"/>
    <w:rsid w:val="006D695E"/>
    <w:rsid w:val="006F0C90"/>
    <w:rsid w:val="007075D3"/>
    <w:rsid w:val="0070792B"/>
    <w:rsid w:val="00707EC0"/>
    <w:rsid w:val="00715CE8"/>
    <w:rsid w:val="00724F27"/>
    <w:rsid w:val="00736E1D"/>
    <w:rsid w:val="0075054B"/>
    <w:rsid w:val="00752FF9"/>
    <w:rsid w:val="00753373"/>
    <w:rsid w:val="007650C2"/>
    <w:rsid w:val="00785BA8"/>
    <w:rsid w:val="0079606D"/>
    <w:rsid w:val="007A04F2"/>
    <w:rsid w:val="007E14EE"/>
    <w:rsid w:val="00812E38"/>
    <w:rsid w:val="0082294C"/>
    <w:rsid w:val="00840F4B"/>
    <w:rsid w:val="0086444D"/>
    <w:rsid w:val="00865309"/>
    <w:rsid w:val="008758A3"/>
    <w:rsid w:val="008766D8"/>
    <w:rsid w:val="00887553"/>
    <w:rsid w:val="008928B4"/>
    <w:rsid w:val="008A7A8B"/>
    <w:rsid w:val="008B2B08"/>
    <w:rsid w:val="008C21C7"/>
    <w:rsid w:val="008D200C"/>
    <w:rsid w:val="008D42A6"/>
    <w:rsid w:val="008E1F01"/>
    <w:rsid w:val="008E3044"/>
    <w:rsid w:val="008F3A54"/>
    <w:rsid w:val="00932275"/>
    <w:rsid w:val="00943B89"/>
    <w:rsid w:val="00944900"/>
    <w:rsid w:val="00944FE7"/>
    <w:rsid w:val="00966316"/>
    <w:rsid w:val="00976B2C"/>
    <w:rsid w:val="0098079D"/>
    <w:rsid w:val="009967A0"/>
    <w:rsid w:val="009A3FBD"/>
    <w:rsid w:val="009C7F1E"/>
    <w:rsid w:val="009E3E04"/>
    <w:rsid w:val="00A01404"/>
    <w:rsid w:val="00A030B8"/>
    <w:rsid w:val="00A1217E"/>
    <w:rsid w:val="00A32806"/>
    <w:rsid w:val="00A43360"/>
    <w:rsid w:val="00A542F9"/>
    <w:rsid w:val="00A55642"/>
    <w:rsid w:val="00A7173A"/>
    <w:rsid w:val="00A842BE"/>
    <w:rsid w:val="00A93930"/>
    <w:rsid w:val="00A97E45"/>
    <w:rsid w:val="00AA65AF"/>
    <w:rsid w:val="00AA7530"/>
    <w:rsid w:val="00AB1103"/>
    <w:rsid w:val="00AC5DB4"/>
    <w:rsid w:val="00AD7FAA"/>
    <w:rsid w:val="00B001C1"/>
    <w:rsid w:val="00B31811"/>
    <w:rsid w:val="00B34F8F"/>
    <w:rsid w:val="00B35DEC"/>
    <w:rsid w:val="00B40C3F"/>
    <w:rsid w:val="00B7291B"/>
    <w:rsid w:val="00B91CAB"/>
    <w:rsid w:val="00B91F46"/>
    <w:rsid w:val="00BC41D1"/>
    <w:rsid w:val="00BD70F6"/>
    <w:rsid w:val="00C10A85"/>
    <w:rsid w:val="00C123A6"/>
    <w:rsid w:val="00C20F13"/>
    <w:rsid w:val="00C22F61"/>
    <w:rsid w:val="00C233AE"/>
    <w:rsid w:val="00C32242"/>
    <w:rsid w:val="00C34817"/>
    <w:rsid w:val="00C40BC4"/>
    <w:rsid w:val="00C46F35"/>
    <w:rsid w:val="00C5022D"/>
    <w:rsid w:val="00C55ED7"/>
    <w:rsid w:val="00C65608"/>
    <w:rsid w:val="00C83323"/>
    <w:rsid w:val="00C86623"/>
    <w:rsid w:val="00CB0604"/>
    <w:rsid w:val="00CD05D9"/>
    <w:rsid w:val="00CD3A75"/>
    <w:rsid w:val="00CE190A"/>
    <w:rsid w:val="00CF5CFD"/>
    <w:rsid w:val="00D43436"/>
    <w:rsid w:val="00D476C5"/>
    <w:rsid w:val="00D626E0"/>
    <w:rsid w:val="00D67C2A"/>
    <w:rsid w:val="00D917C5"/>
    <w:rsid w:val="00D917FF"/>
    <w:rsid w:val="00D95E04"/>
    <w:rsid w:val="00DB4843"/>
    <w:rsid w:val="00DC2046"/>
    <w:rsid w:val="00DC41F7"/>
    <w:rsid w:val="00DD04D5"/>
    <w:rsid w:val="00DF2075"/>
    <w:rsid w:val="00E106E9"/>
    <w:rsid w:val="00E14450"/>
    <w:rsid w:val="00E4461B"/>
    <w:rsid w:val="00E44737"/>
    <w:rsid w:val="00E51D20"/>
    <w:rsid w:val="00E718C4"/>
    <w:rsid w:val="00E73F9C"/>
    <w:rsid w:val="00E843E7"/>
    <w:rsid w:val="00EA07AF"/>
    <w:rsid w:val="00EA0A1D"/>
    <w:rsid w:val="00EA3705"/>
    <w:rsid w:val="00EA5769"/>
    <w:rsid w:val="00EB04AB"/>
    <w:rsid w:val="00EB3FF0"/>
    <w:rsid w:val="00EC7C77"/>
    <w:rsid w:val="00EF2E2C"/>
    <w:rsid w:val="00F012BE"/>
    <w:rsid w:val="00F04AD1"/>
    <w:rsid w:val="00F04E47"/>
    <w:rsid w:val="00F145EF"/>
    <w:rsid w:val="00F51072"/>
    <w:rsid w:val="00F62BFA"/>
    <w:rsid w:val="00F735A9"/>
    <w:rsid w:val="00FB11B2"/>
    <w:rsid w:val="00FB2D53"/>
    <w:rsid w:val="00FE1706"/>
    <w:rsid w:val="00FF063F"/>
    <w:rsid w:val="00FF252A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88D0-BBDF-40E3-BF82-4868B7A3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25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121</cp:revision>
  <cp:lastPrinted>2023-05-05T06:33:00Z</cp:lastPrinted>
  <dcterms:created xsi:type="dcterms:W3CDTF">2020-11-26T14:57:00Z</dcterms:created>
  <dcterms:modified xsi:type="dcterms:W3CDTF">2023-05-05T06:34:00Z</dcterms:modified>
</cp:coreProperties>
</file>