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округа Пермского края  уведомляет, что </w:t>
      </w:r>
      <w:r w:rsidR="00A40F87">
        <w:rPr>
          <w:rFonts w:ascii="Times New Roman" w:hAnsi="Times New Roman" w:cs="Times New Roman"/>
          <w:sz w:val="28"/>
          <w:szCs w:val="28"/>
        </w:rPr>
        <w:t>08.02.2024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A40F87">
        <w:rPr>
          <w:rFonts w:ascii="Times New Roman" w:hAnsi="Times New Roman" w:cs="Times New Roman"/>
          <w:sz w:val="28"/>
          <w:szCs w:val="28"/>
        </w:rPr>
        <w:t>1480026:5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67511E">
        <w:rPr>
          <w:rFonts w:ascii="Times New Roman" w:hAnsi="Times New Roman" w:cs="Times New Roman"/>
          <w:sz w:val="28"/>
          <w:szCs w:val="28"/>
        </w:rPr>
        <w:t xml:space="preserve"> </w:t>
      </w:r>
      <w:r w:rsidR="00A40F87">
        <w:rPr>
          <w:rFonts w:ascii="Times New Roman" w:hAnsi="Times New Roman" w:cs="Times New Roman"/>
          <w:sz w:val="28"/>
          <w:szCs w:val="28"/>
        </w:rPr>
        <w:t>Казанцев Юрий Семенович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A40F8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A40F87">
        <w:rPr>
          <w:rFonts w:ascii="Times New Roman" w:eastAsia="Times New Roman" w:hAnsi="Times New Roman" w:cs="Times New Roman"/>
          <w:sz w:val="28"/>
          <w:szCs w:val="28"/>
        </w:rPr>
        <w:t>азанцев Юрий Семенович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A40F87">
        <w:rPr>
          <w:rFonts w:ascii="Times New Roman" w:eastAsia="Times New Roman" w:hAnsi="Times New Roman" w:cs="Times New Roman"/>
          <w:sz w:val="28"/>
          <w:szCs w:val="28"/>
        </w:rPr>
        <w:t>Казанцевым Юрием Семеновичем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  </w:t>
      </w:r>
      <w:r w:rsidR="00A40F87">
        <w:rPr>
          <w:rFonts w:ascii="Times New Roman" w:eastAsia="Times New Roman" w:hAnsi="Times New Roman" w:cs="Times New Roman"/>
          <w:sz w:val="28"/>
          <w:szCs w:val="28"/>
        </w:rPr>
        <w:t>Казанцева Юрия Семеновича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A40F87">
        <w:rPr>
          <w:rFonts w:ascii="Times New Roman" w:hAnsi="Times New Roman" w:cs="Times New Roman"/>
          <w:sz w:val="28"/>
          <w:szCs w:val="28"/>
        </w:rPr>
        <w:t>1480026:5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E636A"/>
    <w:rsid w:val="001151CF"/>
    <w:rsid w:val="00132A35"/>
    <w:rsid w:val="001B44D2"/>
    <w:rsid w:val="00221E70"/>
    <w:rsid w:val="002220E7"/>
    <w:rsid w:val="002B43E6"/>
    <w:rsid w:val="002D6EBC"/>
    <w:rsid w:val="00376C6D"/>
    <w:rsid w:val="00547EDF"/>
    <w:rsid w:val="0067511E"/>
    <w:rsid w:val="00727E4A"/>
    <w:rsid w:val="00870EA7"/>
    <w:rsid w:val="0088225D"/>
    <w:rsid w:val="008B15CD"/>
    <w:rsid w:val="008B4BB0"/>
    <w:rsid w:val="009B0C5B"/>
    <w:rsid w:val="00A40F87"/>
    <w:rsid w:val="00AA3F78"/>
    <w:rsid w:val="00B467F5"/>
    <w:rsid w:val="00BD0D71"/>
    <w:rsid w:val="00DA0265"/>
    <w:rsid w:val="00E96CED"/>
    <w:rsid w:val="00EA778B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2024-02-08T05:01:00Z</dcterms:created>
  <dcterms:modified xsi:type="dcterms:W3CDTF">2024-02-08T09:28:00Z</dcterms:modified>
</cp:coreProperties>
</file>