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762000"/>
            <wp:effectExtent l="0" t="0" r="952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2010EA" w:rsidRDefault="00340A1D" w:rsidP="0034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40A1D" w:rsidRPr="00340A1D" w:rsidRDefault="00340A1D" w:rsidP="0034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0EA" w:rsidRPr="00340A1D" w:rsidRDefault="007952C1" w:rsidP="00340A1D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05.11</w:t>
      </w:r>
      <w:r w:rsidR="00142374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.2024</w:t>
      </w:r>
      <w:r w:rsid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</w:t>
      </w:r>
      <w:r w:rsid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</w:t>
      </w:r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 w:rsid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663/4</w:t>
      </w: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Об утверждении Программы профилактики</w:t>
      </w:r>
    </w:p>
    <w:p w:rsidR="00340A1D" w:rsidRDefault="00D14154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рисков причинения вреда (ущерба) </w:t>
      </w:r>
      <w:proofErr w:type="gramStart"/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охраняемым</w:t>
      </w:r>
      <w:proofErr w:type="gramEnd"/>
    </w:p>
    <w:p w:rsidR="002A4D3B" w:rsidRPr="00340A1D" w:rsidRDefault="00D14154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законом ценностям</w:t>
      </w:r>
      <w:r w:rsidR="00755F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по </w:t>
      </w:r>
      <w:proofErr w:type="gramStart"/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муниципальному</w:t>
      </w:r>
      <w:proofErr w:type="gramEnd"/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земельному </w:t>
      </w: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контролю</w:t>
      </w:r>
      <w:r w:rsidR="002A4D3B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на 202</w:t>
      </w:r>
      <w:r w:rsidR="00142374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5</w:t>
      </w:r>
      <w:r w:rsidR="002A4D3B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год</w:t>
      </w:r>
    </w:p>
    <w:p w:rsidR="002010EA" w:rsidRPr="00340A1D" w:rsidRDefault="002010EA" w:rsidP="00340A1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</w:t>
      </w:r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условий, причин и факторов, способных привести к нарушениям обязательных требований,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10" w:history="1">
        <w:r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31июля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20г.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 г. № 990 «Об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Правил</w:t>
      </w:r>
      <w:proofErr w:type="gramEnd"/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Юсьвинского муниципального округа Пермского края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10EA" w:rsidRPr="00340A1D" w:rsidRDefault="007E7CD3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43" w:history="1">
        <w:r w:rsidR="002010EA"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земельному контролю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BC2" w:rsidRPr="00340A1D" w:rsidRDefault="002010EA" w:rsidP="00340A1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37A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</w:t>
      </w:r>
      <w:r w:rsidR="00337A20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публикования</w:t>
      </w:r>
      <w:r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</w:t>
      </w:r>
      <w:r w:rsidR="00065833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газете «</w:t>
      </w:r>
      <w:proofErr w:type="spellStart"/>
      <w:r w:rsidR="00065833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Юсьвинские</w:t>
      </w:r>
      <w:proofErr w:type="spellEnd"/>
      <w:r w:rsidR="00065833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вести»</w:t>
      </w:r>
      <w:r w:rsidR="006422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размещения </w:t>
      </w:r>
      <w:r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официальном сайте </w:t>
      </w:r>
      <w:r w:rsidR="008C5269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образования 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Юсьвинский</w:t>
      </w:r>
      <w:r w:rsidR="00254A6A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ый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округ</w:t>
      </w:r>
      <w:r w:rsidR="00065833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Пермского края</w:t>
      </w:r>
      <w:r w:rsidR="008C5269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информационно – телекоммуникационной сети  «Интернет»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="00755F8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 не ранее 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337A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010EA" w:rsidRPr="00340A1D" w:rsidRDefault="00337A20" w:rsidP="00340A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                             на </w:t>
      </w:r>
      <w:r w:rsidR="00E65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Постникову О.Н</w:t>
      </w:r>
      <w:r w:rsidR="00E6560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отдел</w:t>
      </w:r>
      <w:r w:rsidR="004A72A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F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Юсьвинского муниципального округа Пермского края </w:t>
      </w:r>
    </w:p>
    <w:p w:rsidR="00337A20" w:rsidRDefault="00337A20" w:rsidP="00340A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1D" w:rsidRPr="00340A1D" w:rsidRDefault="00340A1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755F8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– </w:t>
      </w:r>
    </w:p>
    <w:p w:rsidR="002010EA" w:rsidRPr="00340A1D" w:rsidRDefault="00755F8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</w:p>
    <w:p w:rsidR="002010EA" w:rsidRPr="00340A1D" w:rsidRDefault="00254A6A" w:rsidP="0034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340A1D" w:rsidSect="007952C1">
          <w:headerReference w:type="even" r:id="rId11"/>
          <w:pgSz w:w="11906" w:h="16838"/>
          <w:pgMar w:top="1134" w:right="850" w:bottom="1134" w:left="1701" w:header="0" w:footer="0" w:gutter="0"/>
          <w:cols w:space="708"/>
          <w:docGrid w:linePitch="360"/>
        </w:sect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72E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Н.Г.Никулин</w:t>
      </w:r>
    </w:p>
    <w:p w:rsidR="002010EA" w:rsidRPr="00340A1D" w:rsidRDefault="002010EA" w:rsidP="00340A1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340A1D" w:rsidRDefault="002010EA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2010EA" w:rsidRPr="00340A1D" w:rsidRDefault="00254A6A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065833" w:rsidRPr="00340A1D" w:rsidRDefault="00065833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</w:p>
    <w:p w:rsidR="002010EA" w:rsidRPr="00340A1D" w:rsidRDefault="00755F8D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2C1">
        <w:rPr>
          <w:rFonts w:ascii="Times New Roman" w:eastAsia="Times New Roman" w:hAnsi="Times New Roman" w:cs="Times New Roman"/>
          <w:sz w:val="28"/>
          <w:szCs w:val="28"/>
          <w:lang w:eastAsia="ru-RU"/>
        </w:rPr>
        <w:t>05.11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2C1">
        <w:rPr>
          <w:rFonts w:ascii="Times New Roman" w:eastAsia="Times New Roman" w:hAnsi="Times New Roman" w:cs="Times New Roman"/>
          <w:sz w:val="28"/>
          <w:szCs w:val="28"/>
          <w:lang w:eastAsia="ru-RU"/>
        </w:rPr>
        <w:t>663/4</w:t>
      </w:r>
      <w:bookmarkStart w:id="0" w:name="_GoBack"/>
      <w:bookmarkEnd w:id="0"/>
    </w:p>
    <w:p w:rsidR="002010EA" w:rsidRPr="00340A1D" w:rsidRDefault="002010EA" w:rsidP="00340A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</w:t>
      </w:r>
      <w:proofErr w:type="gramStart"/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законном</w:t>
      </w:r>
      <w:proofErr w:type="gramEnd"/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ценностям по муниципальному земельному контролю</w:t>
      </w:r>
    </w:p>
    <w:p w:rsidR="002010EA" w:rsidRPr="00340A1D" w:rsidRDefault="002010EA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земельного контроля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Pr="00340A1D" w:rsidRDefault="002A4D3B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по муниципальному земельному контролю (далее –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профилактики) разработана в соответствии с постановлением 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25.06.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емым законом ценностям»,</w:t>
      </w:r>
      <w:r w:rsidR="003F7C8E" w:rsidRPr="003F7C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>со статьей 44</w:t>
      </w:r>
      <w:r w:rsidR="0014237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</w:t>
      </w:r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>2020 г. № 248-ФЗ «О государственном контроле (надзоре</w:t>
      </w:r>
      <w:proofErr w:type="gramEnd"/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 xml:space="preserve">) и муниципальном </w:t>
      </w:r>
      <w:proofErr w:type="gramStart"/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="003F7C8E" w:rsidRPr="00DE4114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</w:t>
      </w:r>
      <w:r w:rsidR="003F7C8E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4D3B" w:rsidRPr="00340A1D" w:rsidRDefault="002A4D3B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Pr="00340A1D" w:rsidRDefault="002B0F6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земельного контроля на территории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Администрация)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Pr="0064228D" w:rsidRDefault="00AF2743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лицо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уполномоченн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осуществлять муниципальный земельный контроль от лица Администрации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4228D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r w:rsidR="0064228D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заведующий</w:t>
      </w:r>
      <w:r w:rsidR="00F33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инспектор</w:t>
      </w:r>
      <w:r w:rsidR="0064228D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муниципального контроля</w:t>
      </w:r>
      <w:r w:rsidR="003F7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5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15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заведующий отдела</w:t>
      </w:r>
      <w:proofErr w:type="gramEnd"/>
      <w:r w:rsidR="00F14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земельным и имущественным отношениям</w:t>
      </w:r>
      <w:r w:rsidR="00815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E7C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специалист</w:t>
      </w:r>
      <w:r w:rsidR="00254A6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</w:t>
      </w:r>
      <w:r w:rsidR="00F14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земельным и имущественным отношениям а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  <w:r w:rsidR="00254A6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Юсьвинского муниципального</w:t>
      </w:r>
      <w:r w:rsidR="00C1094A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065833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Пермского края 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лица, уполномоченные осуществлять муниципальный земельный контроль</w:t>
      </w:r>
      <w:r w:rsidR="00247722" w:rsidRPr="00642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B0F62" w:rsidRPr="00340A1D" w:rsidRDefault="002B0F6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земельного контроля являются</w:t>
      </w:r>
      <w:r w:rsidR="00AF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земельных отношений (земли, земельные участки или части земельных участков) расположенные в границах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780" w:rsidRPr="00340A1D" w:rsidRDefault="00045780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организационно-правовых форм, органов государственной власти и органов местного самоуправления с учетом части 2 статьи 2 Федерального закона от 31.07.2020 № 248-ФЗ «О государственном контроле (надзоре) и муниципальном контроле в Российской Федерации» (далее 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контролируемые</w:t>
      </w:r>
      <w:proofErr w:type="gramEnd"/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лица).</w:t>
      </w:r>
    </w:p>
    <w:p w:rsidR="00DA1F4D" w:rsidRPr="00340A1D" w:rsidRDefault="00DA1F4D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осуществляет муниципальный </w:t>
      </w: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обязательных требований в области земельного законодательства.</w:t>
      </w:r>
    </w:p>
    <w:p w:rsidR="002010EA" w:rsidRPr="00340A1D" w:rsidRDefault="00620E0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="006631E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07.07.2003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112-ФЗ «О личном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ED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подсобном хозяйстве»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Федеральным законом от 24.07.2002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№101-ФЗ «Об обороте земель сельскохозяйственного назначения»</w:t>
      </w:r>
      <w:r w:rsidR="00AF1ED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F16" w:rsidRDefault="00142374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2024</w:t>
      </w:r>
      <w:r w:rsidR="007C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должностными лицами, уполномоченные осуществлять муниципальный земельный контроль Администрации осуществлялось информирование путем размещения и поддержания в актуальном состоянии на официально</w:t>
      </w:r>
      <w:r w:rsidR="003F7C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C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в информационно-телекоммуникационной сети «Интернет» информации, перечень которой предусмотрен Положением о муниципальном земельном контроле на территории Юсьвинского муниципального округа Пермского края, утвержденного Решением Думы Юсьвинского муниципального округа Пермского края от 23.09.2021 № 343.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так же</w:t>
      </w:r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путем размещения информации </w:t>
      </w:r>
      <w:r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в группах социальных сетей.</w:t>
      </w:r>
    </w:p>
    <w:p w:rsidR="007C2F16" w:rsidRDefault="00142374" w:rsidP="007C2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2F16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бъявление предостережений 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72609A" w:rsidRPr="0072609A" w:rsidRDefault="0072609A" w:rsidP="00726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09A">
        <w:rPr>
          <w:rFonts w:ascii="Times New Roman" w:hAnsi="Times New Roman" w:cs="Times New Roman"/>
          <w:sz w:val="28"/>
          <w:szCs w:val="28"/>
        </w:rPr>
        <w:t xml:space="preserve">           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142374" w:rsidRDefault="00142374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B30" w:rsidRPr="00340A1D" w:rsidRDefault="00DF5B87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340A1D" w:rsidRDefault="00DF5B87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и индивидуальным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CD3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7E7CD3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7E7CD3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владения и (или) использования производственными объектами, являющимися объектами контроля</w:t>
      </w:r>
      <w:r w:rsidR="007E7CD3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CD3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7E7CD3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благоустройства</w:t>
      </w:r>
      <w:r w:rsidR="007E7CD3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</w:t>
      </w:r>
      <w:r w:rsidR="007E7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CD3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земельного контроля;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340A1D" w:rsidRDefault="00CB6F18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340A1D" w:rsidRDefault="003F7C8E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 по их исполнению.</w:t>
      </w:r>
    </w:p>
    <w:p w:rsidR="00CB6F18" w:rsidRPr="00340A1D" w:rsidRDefault="00CB6F18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340A1D" w:rsidRDefault="00CB6F18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340A1D" w:rsidRDefault="00CB6F18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822CE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настоящей Программы 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822CE7" w:rsidRPr="00FB14E6" w:rsidRDefault="00822CE7" w:rsidP="00822CE7">
      <w:pPr>
        <w:pStyle w:val="ac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822CE7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822CE7" w:rsidRPr="00985DB4" w:rsidRDefault="00822CE7" w:rsidP="00822CE7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Обобщение правоприменительной практики.</w:t>
      </w:r>
    </w:p>
    <w:p w:rsidR="00822CE7" w:rsidRDefault="00822CE7" w:rsidP="00822CE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вышеуказанных профилактических мероприятий  - постоянно и по мере необходимости.</w:t>
      </w:r>
    </w:p>
    <w:p w:rsidR="00931FD0" w:rsidRPr="00340A1D" w:rsidRDefault="00931FD0" w:rsidP="00340A1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340A1D" w:rsidRDefault="00065833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CB6F18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Pr="00340A1D" w:rsidRDefault="00931FD0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340A1D" w:rsidRDefault="00931FD0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642"/>
        <w:gridCol w:w="2835"/>
        <w:gridCol w:w="1833"/>
      </w:tblGrid>
      <w:tr w:rsidR="002010EA" w:rsidRPr="00340A1D" w:rsidTr="00142374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2" w:type="dxa"/>
            <w:vAlign w:val="center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(сведения)</w:t>
            </w:r>
          </w:p>
        </w:tc>
        <w:tc>
          <w:tcPr>
            <w:tcW w:w="2835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 </w:t>
            </w:r>
            <w:r w:rsidR="00931FD0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1833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2010EA" w:rsidRPr="00340A1D" w:rsidTr="00142374">
        <w:trPr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Тексты нормативных правовых актов, регулирующих осуществление муниципального земельного контроля на территории </w:t>
            </w:r>
            <w:r w:rsidR="007E0515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 муниципального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 w:rsidR="0006583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Пермского края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F7C8E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142374">
        <w:trPr>
          <w:trHeight w:val="1984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142374">
        <w:trPr>
          <w:trHeight w:val="1984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 месяцев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142374">
        <w:trPr>
          <w:trHeight w:val="510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2" w:type="dxa"/>
          </w:tcPr>
          <w:p w:rsidR="002010EA" w:rsidRPr="00340A1D" w:rsidRDefault="009915E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Руководства по соблюдению обязательных требований, разработанные и утвержденные в соот</w:t>
            </w:r>
            <w:r w:rsidR="00AF274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Федеральным законом «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обязательных требованиях в Российской Федерации</w:t>
            </w:r>
            <w:r w:rsidR="00AF274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2010EA" w:rsidRPr="00340A1D" w:rsidTr="00142374">
        <w:trPr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2" w:type="dxa"/>
          </w:tcPr>
          <w:p w:rsidR="002010E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профилактики рисков причинения вреда (ущерба) охраняемым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законном</w:t>
            </w:r>
            <w:proofErr w:type="gramEnd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ценностям по муниципальному земельному контролю</w:t>
            </w:r>
          </w:p>
        </w:tc>
        <w:tc>
          <w:tcPr>
            <w:tcW w:w="2835" w:type="dxa"/>
          </w:tcPr>
          <w:p w:rsidR="002010E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D315FB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дней со дня утверждения.</w:t>
            </w:r>
          </w:p>
        </w:tc>
        <w:tc>
          <w:tcPr>
            <w:tcW w:w="1833" w:type="dxa"/>
          </w:tcPr>
          <w:p w:rsidR="002010E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должностные лица, уполномоченные осуществлять муниципальный земельный </w:t>
            </w: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</w:tr>
      <w:tr w:rsidR="00AB75DA" w:rsidRPr="00340A1D" w:rsidTr="00142374">
        <w:trPr>
          <w:jc w:val="center"/>
        </w:trPr>
        <w:tc>
          <w:tcPr>
            <w:tcW w:w="595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42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сведений, которые могут запрашиваться </w:t>
            </w:r>
            <w:r w:rsidR="0062116F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контролируемого лица</w:t>
            </w:r>
          </w:p>
        </w:tc>
        <w:tc>
          <w:tcPr>
            <w:tcW w:w="2835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AB75DA" w:rsidRPr="00340A1D" w:rsidTr="00142374">
        <w:trPr>
          <w:jc w:val="center"/>
        </w:trPr>
        <w:tc>
          <w:tcPr>
            <w:tcW w:w="595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2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AB75DA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9C6DCB" w:rsidRPr="00340A1D" w:rsidTr="00142374">
        <w:trPr>
          <w:jc w:val="center"/>
        </w:trPr>
        <w:tc>
          <w:tcPr>
            <w:tcW w:w="595" w:type="dxa"/>
          </w:tcPr>
          <w:p w:rsidR="009C6DCB" w:rsidRPr="00B35F49" w:rsidRDefault="00B35F49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642" w:type="dxa"/>
          </w:tcPr>
          <w:p w:rsidR="009C6DCB" w:rsidRPr="00340A1D" w:rsidRDefault="009C6DC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содержащий результаты обобщен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правоприменительной практики.</w:t>
            </w:r>
          </w:p>
        </w:tc>
        <w:tc>
          <w:tcPr>
            <w:tcW w:w="2835" w:type="dxa"/>
          </w:tcPr>
          <w:p w:rsidR="009C6DCB" w:rsidRPr="00340A1D" w:rsidRDefault="00285599" w:rsidP="00D01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</w:t>
            </w:r>
            <w:r w:rsidR="00D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июля 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1833" w:type="dxa"/>
          </w:tcPr>
          <w:p w:rsidR="009C6DCB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E54E41" w:rsidRPr="00340A1D" w:rsidTr="00142374">
        <w:trPr>
          <w:jc w:val="center"/>
        </w:trPr>
        <w:tc>
          <w:tcPr>
            <w:tcW w:w="595" w:type="dxa"/>
          </w:tcPr>
          <w:p w:rsidR="00E54E41" w:rsidRPr="00B35F49" w:rsidRDefault="00B35F49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642" w:type="dxa"/>
          </w:tcPr>
          <w:p w:rsidR="00E54E41" w:rsidRPr="00340A1D" w:rsidRDefault="00E54E4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муниципальном земельном контроле </w:t>
            </w:r>
          </w:p>
        </w:tc>
        <w:tc>
          <w:tcPr>
            <w:tcW w:w="2835" w:type="dxa"/>
          </w:tcPr>
          <w:p w:rsidR="00E54E41" w:rsidRPr="00340A1D" w:rsidRDefault="00747B02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марта</w:t>
            </w:r>
            <w:r w:rsidR="00D0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1833" w:type="dxa"/>
          </w:tcPr>
          <w:p w:rsidR="00E54E41" w:rsidRPr="00340A1D" w:rsidRDefault="003F7C8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D7612E" w:rsidRPr="00340A1D" w:rsidTr="00142374">
        <w:trPr>
          <w:jc w:val="center"/>
        </w:trPr>
        <w:tc>
          <w:tcPr>
            <w:tcW w:w="595" w:type="dxa"/>
          </w:tcPr>
          <w:p w:rsidR="00D7612E" w:rsidRPr="00D7612E" w:rsidRDefault="00D7612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2" w:type="dxa"/>
          </w:tcPr>
          <w:p w:rsidR="00D7612E" w:rsidRDefault="00D7612E" w:rsidP="00142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еречень индикаторов риска нарушения обязательных 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D7612E" w:rsidRDefault="00D7612E" w:rsidP="00142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833" w:type="dxa"/>
          </w:tcPr>
          <w:p w:rsidR="00D7612E" w:rsidRPr="003F7C8E" w:rsidRDefault="00D7612E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лица, уполномоченные осуществлять муниципальный земельный контроль</w:t>
            </w:r>
          </w:p>
        </w:tc>
      </w:tr>
    </w:tbl>
    <w:p w:rsidR="00873F11" w:rsidRPr="00340A1D" w:rsidRDefault="00873F11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340A1D" w:rsidRDefault="00873F11" w:rsidP="00340A1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Pr="00340A1D" w:rsidRDefault="00D315FB" w:rsidP="00340A1D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A351E6" w:rsidRPr="00146C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должностным</w:t>
      </w:r>
      <w:r w:rsidR="00A35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351E6" w:rsidRPr="00A35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лицом, уполномоченным осуществлять муниципальный земельный контроль</w:t>
      </w:r>
      <w:r w:rsidR="00A351E6" w:rsidRPr="00340A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по телефону, посредством видео-конференц-связи, на личном приеме либо в </w:t>
      </w:r>
      <w:r w:rsidRPr="00340A1D">
        <w:rPr>
          <w:rFonts w:ascii="Times New Roman CYR" w:hAnsi="Times New Roman CYR" w:cs="Times New Roman CYR"/>
          <w:sz w:val="28"/>
          <w:szCs w:val="28"/>
        </w:rPr>
        <w:lastRenderedPageBreak/>
        <w:t>ходе проведения профилактического мероприятия, контрольного  мероприятия.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Личный прием граждан проводится главным специалистом.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065833" w:rsidRPr="00340A1D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340A1D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color w:val="000000" w:themeColor="text1"/>
          <w:sz w:val="28"/>
          <w:szCs w:val="28"/>
        </w:rPr>
        <w:t>По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142374">
        <w:rPr>
          <w:rFonts w:ascii="Times New Roman CYR" w:hAnsi="Times New Roman CYR" w:cs="Times New Roman CYR"/>
          <w:sz w:val="28"/>
          <w:szCs w:val="28"/>
        </w:rPr>
        <w:t xml:space="preserve"> от 02.05.</w:t>
      </w:r>
      <w:r w:rsidR="00D7612E">
        <w:rPr>
          <w:rFonts w:ascii="Times New Roman CYR" w:hAnsi="Times New Roman CYR" w:cs="Times New Roman CYR"/>
          <w:sz w:val="28"/>
          <w:szCs w:val="28"/>
        </w:rPr>
        <w:t>2006 года № 59-ФЗ</w:t>
      </w:r>
      <w:r w:rsidR="00D7612E" w:rsidRPr="00B83C8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0A1D">
        <w:rPr>
          <w:rFonts w:ascii="Times New Roman CYR" w:hAnsi="Times New Roman CYR" w:cs="Times New Roman CYR"/>
          <w:sz w:val="28"/>
          <w:szCs w:val="28"/>
        </w:rPr>
        <w:t>«О порядке рассмотрения обращений граждан Российской Федерации».</w:t>
      </w:r>
    </w:p>
    <w:p w:rsidR="00B83C80" w:rsidRPr="00340A1D" w:rsidRDefault="00D01CF2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Должностное лицо уполномоченное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141">
        <w:rPr>
          <w:rFonts w:ascii="Times New Roman CYR" w:hAnsi="Times New Roman CYR" w:cs="Times New Roman CYR"/>
          <w:sz w:val="28"/>
          <w:szCs w:val="28"/>
        </w:rPr>
        <w:t>ведет, учет консультирований, который</w:t>
      </w:r>
      <w:r w:rsidR="00B83C80" w:rsidRPr="00340A1D">
        <w:rPr>
          <w:rFonts w:ascii="Times New Roman CYR" w:hAnsi="Times New Roman CYR" w:cs="Times New Roman CYR"/>
          <w:sz w:val="28"/>
          <w:szCs w:val="28"/>
        </w:rPr>
        <w:t xml:space="preserve"> проводится посредством внесения соответствующей записи в журнал консультирования.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B1075" w:rsidRPr="00340A1D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 CYR" w:hAnsi="Times New Roman CYR" w:cs="Times New Roman CYR"/>
          <w:sz w:val="28"/>
          <w:szCs w:val="28"/>
        </w:rPr>
        <w:t>обязан</w:t>
      </w:r>
      <w:r w:rsidR="00E16141">
        <w:rPr>
          <w:rFonts w:ascii="Times New Roman CYR" w:hAnsi="Times New Roman CYR" w:cs="Times New Roman CYR"/>
          <w:sz w:val="28"/>
          <w:szCs w:val="28"/>
        </w:rPr>
        <w:t>о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уполномоченного,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340A1D"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в ходе консультирования, не может использоваться </w:t>
      </w:r>
      <w:r w:rsidR="000510A5" w:rsidRPr="00340A1D">
        <w:rPr>
          <w:rFonts w:ascii="Times New Roman CYR" w:hAnsi="Times New Roman CYR" w:cs="Times New Roman CYR"/>
          <w:sz w:val="28"/>
          <w:szCs w:val="28"/>
        </w:rPr>
        <w:t>Администрацией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D01CF2" w:rsidRDefault="00D01CF2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Консультирование контролируемых лиц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лицами, уполномоченными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74" w:rsidRDefault="00142374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09A" w:rsidRDefault="0072609A" w:rsidP="00D01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340A1D" w:rsidRDefault="00B9115F" w:rsidP="00340A1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 w:rsidR="00873F11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340A1D" w:rsidRDefault="000510A5" w:rsidP="00340A1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340A1D" w:rsidRDefault="00B9115F" w:rsidP="00340A1D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Pr="00340A1D" w:rsidRDefault="00E121D3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требований.</w:t>
      </w:r>
    </w:p>
    <w:p w:rsidR="00B9115F" w:rsidRPr="00340A1D" w:rsidRDefault="00E121D3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земельном контроле на террито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="00A30B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Юсьвинского муниципального округа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23.09.2021 №343.</w:t>
      </w:r>
    </w:p>
    <w:p w:rsidR="005F3665" w:rsidRPr="00340A1D" w:rsidRDefault="00663B76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– глава администрации Юсьвинского муниципального округа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="00E16141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E1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внесения 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журнал. </w:t>
      </w:r>
    </w:p>
    <w:p w:rsidR="00B9115F" w:rsidRDefault="005F3665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822CE7" w:rsidRDefault="00822CE7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8465AF" w:rsidRDefault="00822CE7" w:rsidP="00822CE7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822CE7" w:rsidRDefault="00822CE7" w:rsidP="00822CE7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22CE7" w:rsidRDefault="00822CE7" w:rsidP="00822CE7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CE7" w:rsidRDefault="00822CE7" w:rsidP="00822C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визит по заявлению контролируемого лица проводится должностным лицом, уполномоченным осу</w:t>
      </w:r>
      <w:r w:rsidR="00815F33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 муниципальный земельный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822CE7" w:rsidRPr="008465AF" w:rsidRDefault="00822CE7" w:rsidP="00822C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случае, при принятии Администрацией решения о проведении профилактического визита по заявлению контролируемого лица данные вносятся </w:t>
      </w:r>
      <w:r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Перечень контролируемых лиц,  в отношении которых проводится профилактический визит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6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</w:t>
      </w:r>
      <w:r w:rsidR="00A96A9A">
        <w:rPr>
          <w:rFonts w:ascii="Times New Roman" w:eastAsia="Times New Roman" w:hAnsi="Times New Roman" w:cs="Times New Roman"/>
          <w:color w:val="000000"/>
          <w:sz w:val="28"/>
          <w:szCs w:val="28"/>
        </w:rPr>
        <w:t>ей Программе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22CE7" w:rsidRPr="00340A1D" w:rsidRDefault="00822CE7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822CE7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5F3665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Доклад</w:t>
      </w:r>
      <w:r w:rsidR="00E16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содержащий </w:t>
      </w:r>
      <w:r w:rsidR="00E16141" w:rsidRPr="00E16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обобщения правоприменительной практики</w:t>
      </w:r>
      <w:r w:rsidR="00E16141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Pr="00340A1D" w:rsidRDefault="005F3665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665" w:rsidRPr="00340A1D" w:rsidRDefault="00E16141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уполномоченное,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земельный </w:t>
      </w:r>
      <w:r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1E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д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правоприменительной практике по муниципальному земельному контролю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Доклад)</w:t>
      </w:r>
      <w:r w:rsidR="002477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</w:t>
      </w:r>
      <w:r w:rsidR="00142374" w:rsidRP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 июля года, следующего за отчетным годом.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готовится в соответствии с требованиями, установленными Прав</w:t>
      </w:r>
      <w:r w:rsidR="00747B0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ительством </w:t>
      </w:r>
      <w:r w:rsidR="00676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5F3665" w:rsidRPr="00340A1D" w:rsidRDefault="005F3665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676A28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010EA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340A1D" w:rsidRDefault="00C128A4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AC3CA0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4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</w:t>
      </w:r>
      <w:r w:rsidR="000D3FF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являются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b"/>
        <w:tblW w:w="0" w:type="auto"/>
        <w:tblInd w:w="709" w:type="dxa"/>
        <w:tblLook w:val="04A0" w:firstRow="1" w:lastRow="0" w:firstColumn="1" w:lastColumn="0" w:noHBand="0" w:noVBand="1"/>
      </w:tblPr>
      <w:tblGrid>
        <w:gridCol w:w="861"/>
        <w:gridCol w:w="5092"/>
        <w:gridCol w:w="2909"/>
      </w:tblGrid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ч.3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  <w:r w:rsidR="002F3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числа </w:t>
            </w:r>
            <w:proofErr w:type="gramStart"/>
            <w:r w:rsidR="002F3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</w:p>
        </w:tc>
      </w:tr>
      <w:tr w:rsidR="00171845" w:rsidTr="002F3B7F">
        <w:tc>
          <w:tcPr>
            <w:tcW w:w="861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171845" w:rsidRDefault="00171845" w:rsidP="00171845">
            <w:pPr>
              <w:pStyle w:val="a6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909" w:type="dxa"/>
          </w:tcPr>
          <w:p w:rsidR="00171845" w:rsidRDefault="00171845" w:rsidP="002F3B7F">
            <w:pPr>
              <w:pStyle w:val="a6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</w:t>
            </w:r>
            <w:r w:rsidR="002F3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подтверждении сведений о готовящихся или возможных нарушениях обязательных требований</w:t>
            </w:r>
          </w:p>
        </w:tc>
      </w:tr>
    </w:tbl>
    <w:p w:rsidR="00171845" w:rsidRDefault="00171845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EF1F45" w:rsidRDefault="00AF5F49" w:rsidP="00822CE7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822CE7"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22CE7" w:rsidRPr="00EF1F45" w:rsidRDefault="00822CE7" w:rsidP="00822CE7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822CE7" w:rsidRPr="00EF1F45" w:rsidRDefault="00822CE7" w:rsidP="00822CE7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22CE7" w:rsidRPr="00EF1F45" w:rsidRDefault="00822CE7" w:rsidP="00822C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CE7" w:rsidRPr="00EF1F45" w:rsidRDefault="00822CE7" w:rsidP="00822CE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контролируемых лиц,  в отношении которых проводится профилактический визит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111"/>
        <w:gridCol w:w="2345"/>
        <w:gridCol w:w="2345"/>
        <w:gridCol w:w="2345"/>
      </w:tblGrid>
      <w:tr w:rsidR="00822CE7" w:rsidRPr="00EF1F45" w:rsidTr="00142374">
        <w:trPr>
          <w:trHeight w:val="1244"/>
        </w:trPr>
        <w:tc>
          <w:tcPr>
            <w:tcW w:w="426" w:type="dxa"/>
          </w:tcPr>
          <w:p w:rsidR="00822CE7" w:rsidRPr="00EF1F45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822CE7" w:rsidRPr="00EF1F45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EF1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822CE7" w:rsidRPr="00EF1F45" w:rsidRDefault="00822CE7" w:rsidP="001423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822CE7" w:rsidRPr="00EF1F45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822CE7" w:rsidRPr="00EF1F45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822CE7" w:rsidRPr="00EF1F45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822CE7" w:rsidRPr="00232F5A" w:rsidTr="00142374">
        <w:trPr>
          <w:trHeight w:val="419"/>
        </w:trPr>
        <w:tc>
          <w:tcPr>
            <w:tcW w:w="426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232F5A" w:rsidTr="00142374">
        <w:trPr>
          <w:trHeight w:val="529"/>
        </w:trPr>
        <w:tc>
          <w:tcPr>
            <w:tcW w:w="426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232F5A" w:rsidTr="00142374">
        <w:trPr>
          <w:trHeight w:val="529"/>
        </w:trPr>
        <w:tc>
          <w:tcPr>
            <w:tcW w:w="426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232F5A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2CE7" w:rsidRPr="00BA0302" w:rsidTr="00142374">
        <w:trPr>
          <w:trHeight w:val="529"/>
        </w:trPr>
        <w:tc>
          <w:tcPr>
            <w:tcW w:w="426" w:type="dxa"/>
          </w:tcPr>
          <w:p w:rsidR="00822CE7" w:rsidRPr="00BA0302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822CE7" w:rsidRPr="00BA0302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822CE7" w:rsidRPr="00BA0302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822CE7" w:rsidRPr="00BA0302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822CE7" w:rsidRPr="00BA0302" w:rsidRDefault="00822CE7" w:rsidP="001423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22CE7" w:rsidRPr="00DB6671" w:rsidRDefault="00822CE7" w:rsidP="00822CE7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CE7" w:rsidRPr="00340A1D" w:rsidRDefault="00822CE7" w:rsidP="00171845">
      <w:pPr>
        <w:pStyle w:val="a6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2CE7" w:rsidRPr="00340A1D" w:rsidSect="00340A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75" w:rsidRDefault="00C52A75">
      <w:pPr>
        <w:spacing w:after="0" w:line="240" w:lineRule="auto"/>
      </w:pPr>
      <w:r>
        <w:separator/>
      </w:r>
    </w:p>
  </w:endnote>
  <w:endnote w:type="continuationSeparator" w:id="0">
    <w:p w:rsidR="00C52A75" w:rsidRDefault="00C5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75" w:rsidRDefault="00C52A75">
      <w:pPr>
        <w:spacing w:after="0" w:line="240" w:lineRule="auto"/>
      </w:pPr>
      <w:r>
        <w:separator/>
      </w:r>
    </w:p>
  </w:footnote>
  <w:footnote w:type="continuationSeparator" w:id="0">
    <w:p w:rsidR="00C52A75" w:rsidRDefault="00C5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D3" w:rsidRDefault="00EF7309" w:rsidP="001423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7CD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7CD3" w:rsidRDefault="007E7C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2171E"/>
    <w:multiLevelType w:val="hybridMultilevel"/>
    <w:tmpl w:val="9E2A39A4"/>
    <w:lvl w:ilvl="0" w:tplc="F6D05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82"/>
    <w:rsid w:val="00000162"/>
    <w:rsid w:val="00045780"/>
    <w:rsid w:val="00050580"/>
    <w:rsid w:val="000510A5"/>
    <w:rsid w:val="0005635C"/>
    <w:rsid w:val="000613BE"/>
    <w:rsid w:val="00065833"/>
    <w:rsid w:val="000658F3"/>
    <w:rsid w:val="000D3FFC"/>
    <w:rsid w:val="000F672C"/>
    <w:rsid w:val="001104CB"/>
    <w:rsid w:val="00121F74"/>
    <w:rsid w:val="00124045"/>
    <w:rsid w:val="00142374"/>
    <w:rsid w:val="00146C59"/>
    <w:rsid w:val="00153D6D"/>
    <w:rsid w:val="00170E5D"/>
    <w:rsid w:val="00171845"/>
    <w:rsid w:val="001A0B4E"/>
    <w:rsid w:val="001A7F1C"/>
    <w:rsid w:val="001C5E44"/>
    <w:rsid w:val="001F1779"/>
    <w:rsid w:val="00200471"/>
    <w:rsid w:val="002010EA"/>
    <w:rsid w:val="002101FD"/>
    <w:rsid w:val="00230244"/>
    <w:rsid w:val="00247722"/>
    <w:rsid w:val="002517D0"/>
    <w:rsid w:val="00254A6A"/>
    <w:rsid w:val="00285455"/>
    <w:rsid w:val="00285599"/>
    <w:rsid w:val="00293D53"/>
    <w:rsid w:val="002A17A8"/>
    <w:rsid w:val="002A4D3B"/>
    <w:rsid w:val="002B0F62"/>
    <w:rsid w:val="002B6300"/>
    <w:rsid w:val="002D5DB1"/>
    <w:rsid w:val="002E2B15"/>
    <w:rsid w:val="002F0989"/>
    <w:rsid w:val="002F3B7F"/>
    <w:rsid w:val="003032CC"/>
    <w:rsid w:val="003118C6"/>
    <w:rsid w:val="00332DCF"/>
    <w:rsid w:val="00337A20"/>
    <w:rsid w:val="003403B8"/>
    <w:rsid w:val="00340A1D"/>
    <w:rsid w:val="00360581"/>
    <w:rsid w:val="00380DC3"/>
    <w:rsid w:val="003C4AAA"/>
    <w:rsid w:val="003F7C8E"/>
    <w:rsid w:val="004557E0"/>
    <w:rsid w:val="004A72A6"/>
    <w:rsid w:val="004C103D"/>
    <w:rsid w:val="004C664E"/>
    <w:rsid w:val="004D0FC8"/>
    <w:rsid w:val="004E7921"/>
    <w:rsid w:val="005B2975"/>
    <w:rsid w:val="005D1FCC"/>
    <w:rsid w:val="005F2D2B"/>
    <w:rsid w:val="005F3665"/>
    <w:rsid w:val="006130DB"/>
    <w:rsid w:val="00620E0F"/>
    <w:rsid w:val="0062116F"/>
    <w:rsid w:val="0064228D"/>
    <w:rsid w:val="006631E1"/>
    <w:rsid w:val="00663B76"/>
    <w:rsid w:val="006674BD"/>
    <w:rsid w:val="006751E7"/>
    <w:rsid w:val="00676A28"/>
    <w:rsid w:val="00685B70"/>
    <w:rsid w:val="006A3DEC"/>
    <w:rsid w:val="006D193E"/>
    <w:rsid w:val="0071410A"/>
    <w:rsid w:val="0072609A"/>
    <w:rsid w:val="00747B02"/>
    <w:rsid w:val="00754BFA"/>
    <w:rsid w:val="00755F8D"/>
    <w:rsid w:val="0077730B"/>
    <w:rsid w:val="007952C1"/>
    <w:rsid w:val="007C2F16"/>
    <w:rsid w:val="007E0515"/>
    <w:rsid w:val="007E7CD3"/>
    <w:rsid w:val="008040E8"/>
    <w:rsid w:val="00815F33"/>
    <w:rsid w:val="00816268"/>
    <w:rsid w:val="00822CE7"/>
    <w:rsid w:val="00823D97"/>
    <w:rsid w:val="0084000B"/>
    <w:rsid w:val="00841CA2"/>
    <w:rsid w:val="00863C60"/>
    <w:rsid w:val="00873F11"/>
    <w:rsid w:val="008A22BB"/>
    <w:rsid w:val="008B4A77"/>
    <w:rsid w:val="008C5269"/>
    <w:rsid w:val="009274BC"/>
    <w:rsid w:val="00931FD0"/>
    <w:rsid w:val="009466ED"/>
    <w:rsid w:val="009827FD"/>
    <w:rsid w:val="009915E1"/>
    <w:rsid w:val="009B1A36"/>
    <w:rsid w:val="009C0423"/>
    <w:rsid w:val="009C6DCB"/>
    <w:rsid w:val="009C77CA"/>
    <w:rsid w:val="00A01422"/>
    <w:rsid w:val="00A04A2C"/>
    <w:rsid w:val="00A06C82"/>
    <w:rsid w:val="00A30B20"/>
    <w:rsid w:val="00A351E6"/>
    <w:rsid w:val="00A572E0"/>
    <w:rsid w:val="00A96A9A"/>
    <w:rsid w:val="00AB75DA"/>
    <w:rsid w:val="00AC3CA0"/>
    <w:rsid w:val="00AC48C9"/>
    <w:rsid w:val="00AE7580"/>
    <w:rsid w:val="00AF1EDB"/>
    <w:rsid w:val="00AF2743"/>
    <w:rsid w:val="00AF2962"/>
    <w:rsid w:val="00AF5F49"/>
    <w:rsid w:val="00B35F49"/>
    <w:rsid w:val="00B76791"/>
    <w:rsid w:val="00B83C80"/>
    <w:rsid w:val="00B9115F"/>
    <w:rsid w:val="00BA3BC7"/>
    <w:rsid w:val="00BC2CC2"/>
    <w:rsid w:val="00BE7601"/>
    <w:rsid w:val="00BF3864"/>
    <w:rsid w:val="00C00DED"/>
    <w:rsid w:val="00C06489"/>
    <w:rsid w:val="00C1094A"/>
    <w:rsid w:val="00C128A4"/>
    <w:rsid w:val="00C41973"/>
    <w:rsid w:val="00C43620"/>
    <w:rsid w:val="00C52A75"/>
    <w:rsid w:val="00C607A0"/>
    <w:rsid w:val="00C70F1E"/>
    <w:rsid w:val="00C8314B"/>
    <w:rsid w:val="00CB6F18"/>
    <w:rsid w:val="00CC7D22"/>
    <w:rsid w:val="00CD36C6"/>
    <w:rsid w:val="00CE47A5"/>
    <w:rsid w:val="00D01CF2"/>
    <w:rsid w:val="00D03B30"/>
    <w:rsid w:val="00D14154"/>
    <w:rsid w:val="00D315FB"/>
    <w:rsid w:val="00D43694"/>
    <w:rsid w:val="00D67BC2"/>
    <w:rsid w:val="00D7612E"/>
    <w:rsid w:val="00D917A9"/>
    <w:rsid w:val="00DA1F4D"/>
    <w:rsid w:val="00DA2A93"/>
    <w:rsid w:val="00DA7F12"/>
    <w:rsid w:val="00DB6671"/>
    <w:rsid w:val="00DD0A25"/>
    <w:rsid w:val="00DE6513"/>
    <w:rsid w:val="00DF5B87"/>
    <w:rsid w:val="00E0724C"/>
    <w:rsid w:val="00E121D3"/>
    <w:rsid w:val="00E16141"/>
    <w:rsid w:val="00E2029E"/>
    <w:rsid w:val="00E275C3"/>
    <w:rsid w:val="00E468EA"/>
    <w:rsid w:val="00E47EA4"/>
    <w:rsid w:val="00E503DC"/>
    <w:rsid w:val="00E54E41"/>
    <w:rsid w:val="00E5703F"/>
    <w:rsid w:val="00E65603"/>
    <w:rsid w:val="00E65D29"/>
    <w:rsid w:val="00E867E1"/>
    <w:rsid w:val="00EA495A"/>
    <w:rsid w:val="00EB1075"/>
    <w:rsid w:val="00EB3175"/>
    <w:rsid w:val="00ED36F1"/>
    <w:rsid w:val="00ED75FF"/>
    <w:rsid w:val="00EE3D10"/>
    <w:rsid w:val="00EF1F45"/>
    <w:rsid w:val="00EF21BE"/>
    <w:rsid w:val="00EF7309"/>
    <w:rsid w:val="00F14362"/>
    <w:rsid w:val="00F22A15"/>
    <w:rsid w:val="00F33AA9"/>
    <w:rsid w:val="00F44836"/>
    <w:rsid w:val="00F60637"/>
    <w:rsid w:val="00FC07A6"/>
    <w:rsid w:val="00FC6D29"/>
    <w:rsid w:val="00FD4EA7"/>
    <w:rsid w:val="00FD5DC2"/>
    <w:rsid w:val="00FE1DF0"/>
    <w:rsid w:val="00FE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6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833"/>
  </w:style>
  <w:style w:type="table" w:styleId="ab">
    <w:name w:val="Table Grid"/>
    <w:basedOn w:val="a1"/>
    <w:uiPriority w:val="59"/>
    <w:rsid w:val="00171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22C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1B49E8E478F3136CFB472F2EC322D73E30AAA8FCABA6D700F033A41E8248B96A65C5CDDF8835B18D8CC4550D5C2FFBB78A6B28F79Z5e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C27E-A626-4A98-8298-769C690B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10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Умпелева Екатерина</dc:creator>
  <cp:keywords/>
  <dc:description/>
  <cp:lastModifiedBy>user</cp:lastModifiedBy>
  <cp:revision>68</cp:revision>
  <cp:lastPrinted>2024-11-05T09:09:00Z</cp:lastPrinted>
  <dcterms:created xsi:type="dcterms:W3CDTF">2021-07-07T04:49:00Z</dcterms:created>
  <dcterms:modified xsi:type="dcterms:W3CDTF">2024-11-05T09:10:00Z</dcterms:modified>
</cp:coreProperties>
</file>