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02" w:rsidRPr="00EA4D02" w:rsidRDefault="00EA4D02" w:rsidP="00BC047A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EA4D02">
        <w:rPr>
          <w:rFonts w:ascii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02" w:rsidRPr="00EA4D02" w:rsidRDefault="00EA4D02" w:rsidP="00BC047A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EA4D02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EA4D02" w:rsidRPr="00EA4D02" w:rsidRDefault="00EA4D02" w:rsidP="00BC047A">
      <w:pPr>
        <w:pStyle w:val="a3"/>
        <w:ind w:left="1134" w:right="-24" w:firstLine="0"/>
        <w:rPr>
          <w:rFonts w:ascii="Times New Roman" w:hAnsi="Times New Roman"/>
          <w:szCs w:val="28"/>
        </w:rPr>
      </w:pPr>
      <w:r w:rsidRPr="00EA4D02">
        <w:rPr>
          <w:rFonts w:ascii="Times New Roman" w:hAnsi="Times New Roman"/>
          <w:szCs w:val="28"/>
        </w:rPr>
        <w:t xml:space="preserve">Администрации  </w:t>
      </w:r>
      <w:proofErr w:type="spellStart"/>
      <w:r w:rsidRPr="00EA4D02">
        <w:rPr>
          <w:rFonts w:ascii="Times New Roman" w:hAnsi="Times New Roman"/>
          <w:szCs w:val="28"/>
        </w:rPr>
        <w:t>Юсьвинского</w:t>
      </w:r>
      <w:proofErr w:type="spellEnd"/>
      <w:r w:rsidRPr="00EA4D02">
        <w:rPr>
          <w:rFonts w:ascii="Times New Roman" w:hAnsi="Times New Roman"/>
          <w:szCs w:val="28"/>
        </w:rPr>
        <w:t xml:space="preserve"> муниципального округа</w:t>
      </w:r>
    </w:p>
    <w:p w:rsidR="00EA4D02" w:rsidRPr="00EA4D02" w:rsidRDefault="00EA4D02" w:rsidP="00BC047A">
      <w:pPr>
        <w:pStyle w:val="ConsTitle"/>
        <w:widowControl/>
        <w:ind w:left="1134" w:right="-24"/>
        <w:jc w:val="center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EA4D02" w:rsidRPr="00EA4D02" w:rsidRDefault="00EA4D02" w:rsidP="00BC047A">
      <w:pPr>
        <w:pStyle w:val="ConsTitle"/>
        <w:widowControl/>
        <w:ind w:left="1134" w:right="-24"/>
        <w:rPr>
          <w:rFonts w:ascii="Times New Roman" w:hAnsi="Times New Roman" w:cs="Times New Roman"/>
          <w:b w:val="0"/>
          <w:sz w:val="28"/>
          <w:szCs w:val="28"/>
        </w:rPr>
      </w:pPr>
    </w:p>
    <w:p w:rsidR="00840205" w:rsidRPr="00EA4D02" w:rsidRDefault="00BC047A" w:rsidP="00BC047A">
      <w:pPr>
        <w:pStyle w:val="ConsTitle"/>
        <w:widowControl/>
        <w:ind w:right="-2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="00EA4D02">
        <w:rPr>
          <w:rFonts w:ascii="Times New Roman" w:hAnsi="Times New Roman" w:cs="Times New Roman"/>
          <w:b w:val="0"/>
          <w:sz w:val="28"/>
          <w:szCs w:val="28"/>
        </w:rPr>
        <w:t>.01.2023</w:t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65559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65559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40205" w:rsidRPr="00EA4D0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41/1</w:t>
      </w:r>
    </w:p>
    <w:p w:rsidR="00EA4D02" w:rsidRPr="00EA4D02" w:rsidRDefault="00840205" w:rsidP="00BC047A">
      <w:pPr>
        <w:pStyle w:val="ConsTitle"/>
        <w:widowControl/>
        <w:ind w:left="1134" w:right="-24"/>
        <w:rPr>
          <w:rFonts w:ascii="Times New Roman" w:hAnsi="Times New Roman" w:cs="Times New Roman"/>
          <w:b w:val="0"/>
          <w:sz w:val="28"/>
          <w:szCs w:val="28"/>
        </w:rPr>
      </w:pPr>
      <w:r w:rsidRPr="00EA4D0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</w:t>
      </w:r>
    </w:p>
    <w:p w:rsidR="00EA4D02" w:rsidRPr="00EA4D02" w:rsidRDefault="00EA4D02" w:rsidP="00BC047A">
      <w:pPr>
        <w:pStyle w:val="ConsTitle"/>
        <w:widowControl/>
        <w:tabs>
          <w:tab w:val="left" w:pos="4962"/>
          <w:tab w:val="left" w:pos="5670"/>
        </w:tabs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муниципальную программу 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b w:val="0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муниципальном округе Пермского края»  </w:t>
      </w:r>
    </w:p>
    <w:p w:rsidR="00EA4D02" w:rsidRPr="00EA4D02" w:rsidRDefault="00EA4D02" w:rsidP="00BC047A">
      <w:pPr>
        <w:spacing w:after="0" w:line="240" w:lineRule="auto"/>
        <w:ind w:left="1134" w:right="-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D02" w:rsidRPr="00EA4D02" w:rsidRDefault="00EA4D02" w:rsidP="00BC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D0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«Развитие физической культуры и спорта в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в соответствие с бюджетом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части финансового обеспечения расходов,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Думы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22.12</w:t>
      </w:r>
      <w:r w:rsidRPr="00EA4D02">
        <w:rPr>
          <w:rFonts w:ascii="Times New Roman" w:hAnsi="Times New Roman" w:cs="Times New Roman"/>
          <w:sz w:val="28"/>
          <w:szCs w:val="28"/>
        </w:rPr>
        <w:t>.2022</w:t>
      </w:r>
      <w:proofErr w:type="gramEnd"/>
      <w:r w:rsidRPr="00EA4D02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 xml:space="preserve">75 </w:t>
      </w:r>
      <w:r w:rsidRPr="00EA4D02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4D0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4D0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4D02">
        <w:rPr>
          <w:rFonts w:ascii="Times New Roman" w:hAnsi="Times New Roman" w:cs="Times New Roman"/>
          <w:sz w:val="28"/>
          <w:szCs w:val="28"/>
        </w:rPr>
        <w:t xml:space="preserve"> годов», администрация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EA4D02" w:rsidRPr="00EA4D02" w:rsidRDefault="00EA4D02" w:rsidP="00BC047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 утвержденную постановлением администрации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</w:t>
      </w:r>
      <w:r>
        <w:rPr>
          <w:rFonts w:ascii="Times New Roman" w:hAnsi="Times New Roman" w:cs="Times New Roman"/>
          <w:sz w:val="28"/>
          <w:szCs w:val="28"/>
        </w:rPr>
        <w:t>4.10</w:t>
      </w:r>
      <w:r w:rsidRPr="00EA4D0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A4D0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620/6</w:t>
      </w:r>
      <w:r w:rsidRPr="00EA4D02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AE4A3C">
        <w:rPr>
          <w:rFonts w:ascii="Times New Roman" w:hAnsi="Times New Roman" w:cs="Times New Roman"/>
          <w:sz w:val="28"/>
          <w:szCs w:val="28"/>
        </w:rPr>
        <w:t xml:space="preserve"> (дополнения)</w:t>
      </w:r>
      <w:r w:rsidRPr="00EA4D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4D02" w:rsidRDefault="00EA4D02" w:rsidP="00BC047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>1.1.</w:t>
      </w:r>
      <w:r w:rsidR="00DE25FF">
        <w:rPr>
          <w:rFonts w:ascii="Times New Roman" w:hAnsi="Times New Roman" w:cs="Times New Roman"/>
          <w:sz w:val="28"/>
          <w:szCs w:val="28"/>
        </w:rPr>
        <w:t>Раздел</w:t>
      </w:r>
      <w:bookmarkStart w:id="0" w:name="_GoBack"/>
      <w:bookmarkEnd w:id="0"/>
      <w:r w:rsidRPr="00EA4D02">
        <w:rPr>
          <w:rFonts w:ascii="Times New Roman" w:hAnsi="Times New Roman" w:cs="Times New Roman"/>
          <w:sz w:val="28"/>
          <w:szCs w:val="28"/>
        </w:rPr>
        <w:t xml:space="preserve"> 14 паспорта</w:t>
      </w:r>
      <w:r w:rsidRPr="00EA4D02">
        <w:rPr>
          <w:rStyle w:val="2"/>
          <w:rFonts w:eastAsia="Calibri"/>
          <w:sz w:val="28"/>
          <w:szCs w:val="28"/>
        </w:rPr>
        <w:t xml:space="preserve"> муниципальной программы </w:t>
      </w:r>
      <w:r w:rsidRPr="00EA4D02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 изложить в следующей редакции:</w:t>
      </w:r>
    </w:p>
    <w:p w:rsidR="00243F2A" w:rsidRPr="00EA4D02" w:rsidRDefault="00243F2A" w:rsidP="00BC047A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7" w:type="dxa"/>
        <w:jc w:val="center"/>
        <w:tblCellSpacing w:w="5" w:type="nil"/>
        <w:tblInd w:w="-26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6"/>
        <w:gridCol w:w="4105"/>
        <w:gridCol w:w="997"/>
        <w:gridCol w:w="292"/>
        <w:gridCol w:w="700"/>
        <w:gridCol w:w="709"/>
        <w:gridCol w:w="150"/>
        <w:gridCol w:w="704"/>
        <w:gridCol w:w="713"/>
        <w:gridCol w:w="137"/>
        <w:gridCol w:w="1194"/>
      </w:tblGrid>
      <w:tr w:rsidR="00243F2A" w:rsidRPr="00DE29A7" w:rsidTr="00EF5623">
        <w:trPr>
          <w:trHeight w:val="540"/>
          <w:tblCellSpacing w:w="5" w:type="nil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всего по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никам финансирования программы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в том числе: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CD4166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5434,912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EF5623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6760,8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15788,512</w:t>
            </w: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5434,912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EF5623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6760,8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15788,512</w:t>
            </w: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163208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2809,9</w:t>
            </w:r>
            <w:r w:rsidR="008F0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8F08AF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8F08AF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6760,8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163208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13163,2</w:t>
            </w:r>
            <w:r w:rsidR="00CD6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F2A" w:rsidRPr="00DE29A7" w:rsidTr="00EF5623">
        <w:trPr>
          <w:trHeight w:val="393"/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461EE8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  <w:r w:rsidR="00243F2A" w:rsidRPr="00DE29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461EE8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8F08AF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2625,0</w:t>
            </w: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F2A" w:rsidRPr="00DE29A7" w:rsidTr="00EF5623">
        <w:trPr>
          <w:gridAfter w:val="10"/>
          <w:wAfter w:w="9701" w:type="dxa"/>
          <w:trHeight w:val="276"/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A4D02" w:rsidRPr="00EA4D02" w:rsidRDefault="00EA4D02" w:rsidP="00BC047A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4D02" w:rsidRPr="00EA4D02" w:rsidRDefault="00EA4D02" w:rsidP="00BC047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D02" w:rsidRPr="00EA4D02" w:rsidRDefault="00EA4D02" w:rsidP="00BC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1.2. Таблицу 1 «Финансирование муниципальной программы 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 изложить в новой редакции согласно Приложению 1.</w:t>
      </w:r>
    </w:p>
    <w:p w:rsidR="00EA4D02" w:rsidRPr="00EA4D02" w:rsidRDefault="00EA4D02" w:rsidP="00BC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1.3. Таблицу 2 «Система программных мероприятий муниципальной     программы 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 изложить в новой редакции согласно Приложению 2.</w:t>
      </w:r>
    </w:p>
    <w:p w:rsidR="00EA4D02" w:rsidRPr="00EA4D02" w:rsidRDefault="00EA4D02" w:rsidP="00BC047A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Par540"/>
      <w:bookmarkEnd w:id="1"/>
      <w:r w:rsidRPr="00EA4D02">
        <w:rPr>
          <w:sz w:val="28"/>
          <w:szCs w:val="28"/>
        </w:rPr>
        <w:t>2. Настоящее постановление вступает в силу со дня его официального  опубликования в газете «</w:t>
      </w:r>
      <w:proofErr w:type="spellStart"/>
      <w:r w:rsidRPr="00EA4D02">
        <w:rPr>
          <w:sz w:val="28"/>
          <w:szCs w:val="28"/>
        </w:rPr>
        <w:t>Юсьвинские</w:t>
      </w:r>
      <w:proofErr w:type="spellEnd"/>
      <w:r w:rsidRPr="00EA4D02">
        <w:rPr>
          <w:sz w:val="28"/>
          <w:szCs w:val="28"/>
        </w:rPr>
        <w:t xml:space="preserve"> вести» и на официальном сайте администрации </w:t>
      </w:r>
      <w:proofErr w:type="spellStart"/>
      <w:r w:rsidRPr="00EA4D02">
        <w:rPr>
          <w:sz w:val="28"/>
          <w:szCs w:val="28"/>
        </w:rPr>
        <w:t>Юсьвинского</w:t>
      </w:r>
      <w:proofErr w:type="spellEnd"/>
      <w:r w:rsidRPr="00EA4D02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Интернет.</w:t>
      </w:r>
    </w:p>
    <w:p w:rsidR="00EA4D02" w:rsidRPr="00EA4D02" w:rsidRDefault="00EA4D02" w:rsidP="00BC047A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4D02">
        <w:rPr>
          <w:sz w:val="28"/>
          <w:szCs w:val="28"/>
        </w:rPr>
        <w:t xml:space="preserve">3. </w:t>
      </w:r>
      <w:proofErr w:type="gramStart"/>
      <w:r w:rsidRPr="00EA4D02">
        <w:rPr>
          <w:sz w:val="28"/>
          <w:szCs w:val="28"/>
        </w:rPr>
        <w:t>Контроль за</w:t>
      </w:r>
      <w:proofErr w:type="gramEnd"/>
      <w:r w:rsidRPr="00EA4D02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EA4D02">
        <w:rPr>
          <w:sz w:val="28"/>
          <w:szCs w:val="28"/>
        </w:rPr>
        <w:t>Боталову</w:t>
      </w:r>
      <w:proofErr w:type="spellEnd"/>
      <w:r w:rsidRPr="00EA4D02">
        <w:rPr>
          <w:sz w:val="28"/>
          <w:szCs w:val="28"/>
        </w:rPr>
        <w:t xml:space="preserve"> Л.И., заместителя главы      администрации </w:t>
      </w:r>
      <w:proofErr w:type="spellStart"/>
      <w:r w:rsidRPr="00EA4D02">
        <w:rPr>
          <w:sz w:val="28"/>
          <w:szCs w:val="28"/>
        </w:rPr>
        <w:t>Юсьвинского</w:t>
      </w:r>
      <w:proofErr w:type="spellEnd"/>
      <w:r w:rsidRPr="00EA4D02">
        <w:rPr>
          <w:sz w:val="28"/>
          <w:szCs w:val="28"/>
        </w:rPr>
        <w:t xml:space="preserve"> муниципального округа Пермского края по социальному развитию.  </w:t>
      </w:r>
    </w:p>
    <w:p w:rsidR="00EA4D02" w:rsidRPr="00EA4D02" w:rsidRDefault="00EA4D02" w:rsidP="00BC047A">
      <w:pPr>
        <w:pStyle w:val="a5"/>
        <w:ind w:left="0" w:firstLine="709"/>
        <w:jc w:val="both"/>
        <w:rPr>
          <w:sz w:val="28"/>
          <w:szCs w:val="28"/>
        </w:rPr>
      </w:pPr>
    </w:p>
    <w:p w:rsidR="00EA4D02" w:rsidRPr="00EA4D02" w:rsidRDefault="00EA4D02" w:rsidP="00BC0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D02" w:rsidRPr="00EA4D02" w:rsidRDefault="0019612E" w:rsidP="00BC047A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4D02" w:rsidRPr="00EA4D02">
        <w:rPr>
          <w:rFonts w:ascii="Times New Roman" w:hAnsi="Times New Roman" w:cs="Times New Roman"/>
          <w:sz w:val="28"/>
          <w:szCs w:val="28"/>
        </w:rPr>
        <w:t xml:space="preserve">муниципального округа -  </w:t>
      </w:r>
    </w:p>
    <w:p w:rsidR="00EA4D02" w:rsidRPr="00EA4D02" w:rsidRDefault="00EA4D02" w:rsidP="00BC047A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B620EF" w:rsidRDefault="00EA4D02" w:rsidP="00BC0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620EF">
        <w:rPr>
          <w:rFonts w:ascii="Times New Roman" w:hAnsi="Times New Roman" w:cs="Times New Roman"/>
          <w:sz w:val="28"/>
          <w:szCs w:val="28"/>
        </w:rPr>
        <w:t xml:space="preserve">   </w:t>
      </w:r>
      <w:r w:rsidR="0084020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</w:t>
      </w:r>
      <w:r w:rsidRPr="00EA4D02">
        <w:rPr>
          <w:rFonts w:ascii="Times New Roman" w:hAnsi="Times New Roman" w:cs="Times New Roman"/>
          <w:sz w:val="28"/>
          <w:szCs w:val="28"/>
        </w:rPr>
        <w:t>Никулин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40205" w:rsidRDefault="00840205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40205" w:rsidRDefault="00840205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C047A" w:rsidRDefault="00BC047A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C047A" w:rsidRDefault="00BC047A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C047A" w:rsidRDefault="00BC047A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40205" w:rsidRDefault="00840205" w:rsidP="00BC047A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620EF" w:rsidRPr="00B620EF" w:rsidRDefault="00B620EF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1</w:t>
      </w:r>
    </w:p>
    <w:p w:rsidR="00BC047A" w:rsidRDefault="00B620EF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</w:t>
      </w:r>
      <w:r w:rsidR="00BC0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</w:p>
    <w:p w:rsidR="00BC047A" w:rsidRDefault="00B620EF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>Юсьвинского</w:t>
      </w:r>
      <w:proofErr w:type="spellEnd"/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</w:t>
      </w:r>
    </w:p>
    <w:p w:rsidR="00B620EF" w:rsidRPr="00B620EF" w:rsidRDefault="00B620EF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Пермского края</w:t>
      </w:r>
    </w:p>
    <w:p w:rsidR="00B620EF" w:rsidRPr="00B620EF" w:rsidRDefault="00B620EF" w:rsidP="00BC047A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BC047A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.01</w:t>
      </w:r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BC047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B620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№ </w:t>
      </w:r>
      <w:r w:rsidR="00BC047A">
        <w:rPr>
          <w:rFonts w:ascii="Times New Roman" w:eastAsia="Calibri" w:hAnsi="Times New Roman" w:cs="Times New Roman"/>
          <w:sz w:val="24"/>
          <w:szCs w:val="24"/>
          <w:lang w:eastAsia="en-US"/>
        </w:rPr>
        <w:t>41/1</w:t>
      </w:r>
    </w:p>
    <w:p w:rsidR="00B620EF" w:rsidRDefault="00B620EF" w:rsidP="00BC0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0EF" w:rsidRPr="00A31C7A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ФИНАНСИРОВАНИЕ</w:t>
      </w:r>
    </w:p>
    <w:p w:rsidR="00B620EF" w:rsidRPr="00A31C7A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840205" w:rsidRDefault="00B620EF" w:rsidP="00BC0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31C7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Pr="00A31C7A">
        <w:rPr>
          <w:rFonts w:ascii="Times New Roman" w:hAnsi="Times New Roman" w:cs="Times New Roman"/>
          <w:sz w:val="24"/>
          <w:szCs w:val="24"/>
        </w:rPr>
        <w:t>Юсьвинском</w:t>
      </w:r>
      <w:proofErr w:type="spellEnd"/>
      <w:r w:rsidRPr="00A31C7A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округе </w:t>
      </w:r>
    </w:p>
    <w:p w:rsidR="00B620EF" w:rsidRDefault="00B620EF" w:rsidP="00BC0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  <w:r w:rsidRPr="007C404E">
        <w:rPr>
          <w:rFonts w:ascii="Times New Roman" w:hAnsi="Times New Roman" w:cs="Times New Roman"/>
          <w:sz w:val="24"/>
          <w:szCs w:val="24"/>
        </w:rPr>
        <w:t>»</w:t>
      </w:r>
    </w:p>
    <w:p w:rsidR="00840205" w:rsidRPr="007C404E" w:rsidRDefault="00840205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620EF" w:rsidRDefault="00B620EF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FCD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40205" w:rsidRPr="001B1DA6" w:rsidRDefault="00840205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2"/>
          <w:rFonts w:eastAsiaTheme="minorEastAsia"/>
          <w:spacing w:val="0"/>
        </w:rPr>
      </w:pPr>
    </w:p>
    <w:tbl>
      <w:tblPr>
        <w:tblW w:w="9782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369"/>
        <w:gridCol w:w="1910"/>
        <w:gridCol w:w="1417"/>
        <w:gridCol w:w="1418"/>
        <w:gridCol w:w="1701"/>
      </w:tblGrid>
      <w:tr w:rsidR="00B620EF" w:rsidRPr="0062557C" w:rsidTr="00840205">
        <w:trPr>
          <w:trHeight w:val="939"/>
          <w:jc w:val="right"/>
        </w:trPr>
        <w:tc>
          <w:tcPr>
            <w:tcW w:w="967" w:type="dxa"/>
            <w:vMerge w:val="restart"/>
            <w:vAlign w:val="center"/>
          </w:tcPr>
          <w:p w:rsidR="00B620EF" w:rsidRPr="007D2A4F" w:rsidRDefault="00B620EF" w:rsidP="00BC047A">
            <w:pPr>
              <w:spacing w:after="0" w:line="240" w:lineRule="auto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 xml:space="preserve">№ </w:t>
            </w:r>
            <w:proofErr w:type="gramStart"/>
            <w:r w:rsidRPr="007D2A4F">
              <w:rPr>
                <w:rStyle w:val="2"/>
                <w:rFonts w:eastAsiaTheme="minorHAnsi"/>
                <w:sz w:val="22"/>
                <w:szCs w:val="22"/>
              </w:rPr>
              <w:t>п</w:t>
            </w:r>
            <w:proofErr w:type="gramEnd"/>
            <w:r w:rsidRPr="007D2A4F">
              <w:rPr>
                <w:rStyle w:val="2"/>
                <w:rFonts w:eastAsiaTheme="minorHAnsi"/>
                <w:sz w:val="22"/>
                <w:szCs w:val="22"/>
              </w:rPr>
              <w:t>/п</w:t>
            </w:r>
          </w:p>
        </w:tc>
        <w:tc>
          <w:tcPr>
            <w:tcW w:w="2369" w:type="dxa"/>
            <w:vMerge w:val="restart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Наименование цели программы, подпрограммы, задачи</w:t>
            </w:r>
            <w:r>
              <w:rPr>
                <w:rStyle w:val="2"/>
                <w:rFonts w:eastAsiaTheme="minorHAnsi"/>
                <w:sz w:val="22"/>
                <w:szCs w:val="22"/>
              </w:rPr>
              <w:t>, основного мероприятия, мероприятия</w:t>
            </w:r>
          </w:p>
        </w:tc>
        <w:tc>
          <w:tcPr>
            <w:tcW w:w="1910" w:type="dxa"/>
            <w:vMerge w:val="restart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536" w:type="dxa"/>
            <w:gridSpan w:val="3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Объем финансирования, тыс. рублей</w:t>
            </w:r>
          </w:p>
        </w:tc>
      </w:tr>
      <w:tr w:rsidR="00B620EF" w:rsidRPr="0062557C" w:rsidTr="00840205">
        <w:trPr>
          <w:jc w:val="right"/>
        </w:trPr>
        <w:tc>
          <w:tcPr>
            <w:tcW w:w="967" w:type="dxa"/>
            <w:vMerge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right w:val="single" w:sz="4" w:space="0" w:color="auto"/>
            </w:tcBorders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2023</w:t>
            </w:r>
            <w:r w:rsidRPr="007D2A4F">
              <w:rPr>
                <w:rStyle w:val="2"/>
                <w:rFonts w:eastAsiaTheme="minorHAns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2024</w:t>
            </w:r>
            <w:r w:rsidRPr="007D2A4F">
              <w:rPr>
                <w:rStyle w:val="2"/>
                <w:rFonts w:eastAsiaTheme="minorHAnsi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202</w:t>
            </w:r>
            <w:r>
              <w:rPr>
                <w:rStyle w:val="2"/>
                <w:rFonts w:eastAsiaTheme="minorHAnsi"/>
                <w:sz w:val="22"/>
                <w:szCs w:val="22"/>
              </w:rPr>
              <w:t>5</w:t>
            </w:r>
            <w:r w:rsidRPr="007D2A4F">
              <w:rPr>
                <w:rStyle w:val="2"/>
                <w:rFonts w:eastAsiaTheme="minorHAnsi"/>
                <w:sz w:val="22"/>
                <w:szCs w:val="22"/>
              </w:rPr>
              <w:t xml:space="preserve"> год</w:t>
            </w:r>
          </w:p>
        </w:tc>
      </w:tr>
      <w:tr w:rsidR="00B620EF" w:rsidRPr="0062557C" w:rsidTr="00840205">
        <w:trPr>
          <w:jc w:val="right"/>
        </w:trPr>
        <w:tc>
          <w:tcPr>
            <w:tcW w:w="967" w:type="dxa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1</w:t>
            </w:r>
            <w:r>
              <w:rPr>
                <w:rStyle w:val="2"/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8815" w:type="dxa"/>
            <w:gridSpan w:val="5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2A4F">
              <w:rPr>
                <w:rFonts w:ascii="Times New Roman" w:eastAsia="Calibri" w:hAnsi="Times New Roman" w:cs="Times New Roman"/>
              </w:rPr>
              <w:t xml:space="preserve">Цель. </w:t>
            </w:r>
            <w:r w:rsidRPr="007D2A4F">
              <w:rPr>
                <w:rFonts w:ascii="Times New Roman" w:hAnsi="Times New Roman" w:cs="Times New Roman"/>
              </w:rPr>
              <w:t xml:space="preserve">Развитие физической культуры и массового спорта на территории </w:t>
            </w:r>
            <w:proofErr w:type="spellStart"/>
            <w:r w:rsidRPr="007D2A4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D2A4F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 Пермского края</w:t>
            </w:r>
            <w:r w:rsidRPr="007D2A4F">
              <w:rPr>
                <w:rFonts w:ascii="Times New Roman" w:hAnsi="Times New Roman" w:cs="Times New Roman"/>
              </w:rPr>
              <w:t>.</w:t>
            </w:r>
          </w:p>
        </w:tc>
      </w:tr>
      <w:tr w:rsidR="00B620EF" w:rsidRPr="0062557C" w:rsidTr="00840205">
        <w:trPr>
          <w:jc w:val="right"/>
        </w:trPr>
        <w:tc>
          <w:tcPr>
            <w:tcW w:w="967" w:type="dxa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1.1.</w:t>
            </w:r>
          </w:p>
        </w:tc>
        <w:tc>
          <w:tcPr>
            <w:tcW w:w="8815" w:type="dxa"/>
            <w:gridSpan w:val="5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73749E" w:rsidRPr="0062557C" w:rsidTr="0073749E">
        <w:trPr>
          <w:trHeight w:val="831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73749E" w:rsidRPr="007D2A4F" w:rsidRDefault="0073749E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  <w:u w:val="single"/>
              </w:rPr>
              <w:t>1.1.1</w:t>
            </w:r>
          </w:p>
        </w:tc>
        <w:tc>
          <w:tcPr>
            <w:tcW w:w="23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49E" w:rsidRPr="00E926B3" w:rsidRDefault="0073749E" w:rsidP="00BC047A">
            <w:pPr>
              <w:pStyle w:val="ConsPlusNormal"/>
              <w:rPr>
                <w:rStyle w:val="2"/>
                <w:rFonts w:eastAsiaTheme="minorEastAsia"/>
                <w:color w:val="000000" w:themeColor="text1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«Обеспечение условий для развития физической культуры и массового спорта на территории </w:t>
            </w:r>
            <w:proofErr w:type="spellStart"/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Юсьвинского</w:t>
            </w:r>
            <w:proofErr w:type="spellEnd"/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3749E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  <w:p w:rsidR="0073749E" w:rsidRPr="00E926B3" w:rsidRDefault="0073749E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749E" w:rsidRPr="0073749E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49E">
              <w:rPr>
                <w:rFonts w:ascii="Times New Roman" w:hAnsi="Times New Roman" w:cs="Times New Roman"/>
              </w:rPr>
              <w:t>1937,912</w:t>
            </w:r>
          </w:p>
        </w:tc>
        <w:tc>
          <w:tcPr>
            <w:tcW w:w="1418" w:type="dxa"/>
            <w:vAlign w:val="center"/>
          </w:tcPr>
          <w:p w:rsidR="0073749E" w:rsidRPr="0073749E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701" w:type="dxa"/>
            <w:vAlign w:val="center"/>
          </w:tcPr>
          <w:p w:rsidR="0073749E" w:rsidRPr="0073749E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1760,8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0EF" w:rsidRPr="00E926B3" w:rsidRDefault="00B620EF" w:rsidP="00BC0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62557C" w:rsidTr="00840205">
        <w:trPr>
          <w:trHeight w:val="76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0EF" w:rsidRPr="00E926B3" w:rsidRDefault="00B620EF" w:rsidP="00BC0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73749E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1934,912</w:t>
            </w:r>
          </w:p>
        </w:tc>
        <w:tc>
          <w:tcPr>
            <w:tcW w:w="1418" w:type="dxa"/>
            <w:vAlign w:val="center"/>
          </w:tcPr>
          <w:p w:rsidR="00B620EF" w:rsidRDefault="0073749E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701" w:type="dxa"/>
            <w:vAlign w:val="center"/>
          </w:tcPr>
          <w:p w:rsidR="00B620EF" w:rsidRDefault="0073749E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</w:tr>
      <w:tr w:rsidR="0027682B" w:rsidRPr="0062557C" w:rsidTr="00840205">
        <w:trPr>
          <w:trHeight w:val="1371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27682B" w:rsidRPr="007D2A4F" w:rsidRDefault="0027682B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1.1.1.1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27682B" w:rsidRPr="00F15214" w:rsidRDefault="0027682B" w:rsidP="00BC047A">
            <w:pPr>
              <w:pStyle w:val="ConsPlusNormal"/>
              <w:rPr>
                <w:rStyle w:val="2"/>
                <w:rFonts w:eastAsiaTheme="minorEastAsia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7682B" w:rsidRPr="007D2A4F" w:rsidRDefault="0027682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418" w:type="dxa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701" w:type="dxa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</w:tr>
      <w:tr w:rsidR="00B620EF" w:rsidRPr="0062557C" w:rsidTr="00840205">
        <w:trPr>
          <w:trHeight w:val="735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F15214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vAlign w:val="center"/>
          </w:tcPr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7682B" w:rsidRPr="0062557C" w:rsidTr="00840205">
        <w:trPr>
          <w:trHeight w:val="77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27682B" w:rsidRPr="007D2A4F" w:rsidRDefault="0027682B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27682B" w:rsidRPr="00F15214" w:rsidRDefault="0027682B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418" w:type="dxa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701" w:type="dxa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</w:tr>
      <w:tr w:rsidR="00163208" w:rsidRPr="0062557C" w:rsidTr="00840205">
        <w:trPr>
          <w:trHeight w:val="770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163208" w:rsidRPr="007D2A4F" w:rsidRDefault="0027682B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1.1.1.2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163208" w:rsidRPr="00F15214" w:rsidRDefault="0027682B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</w:t>
            </w:r>
            <w:r w:rsidR="00282D6C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мероприятия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 плавать!»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63208" w:rsidRPr="007D2A4F" w:rsidRDefault="0016320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</w:rPr>
              <w:lastRenderedPageBreak/>
              <w:t>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100,912</w:t>
            </w:r>
          </w:p>
        </w:tc>
        <w:tc>
          <w:tcPr>
            <w:tcW w:w="1418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63208" w:rsidRPr="0062557C" w:rsidTr="00840205">
        <w:trPr>
          <w:trHeight w:val="77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163208" w:rsidRPr="007D2A4F" w:rsidRDefault="00163208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163208" w:rsidRPr="00F15214" w:rsidRDefault="00163208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163208" w:rsidRDefault="0016320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63208" w:rsidRPr="0062557C" w:rsidTr="00840205">
        <w:trPr>
          <w:trHeight w:val="77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163208" w:rsidRPr="007D2A4F" w:rsidRDefault="00163208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163208" w:rsidRPr="00F15214" w:rsidRDefault="00163208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163208" w:rsidRDefault="0016320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100,912</w:t>
            </w:r>
          </w:p>
        </w:tc>
        <w:tc>
          <w:tcPr>
            <w:tcW w:w="1418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62557C" w:rsidTr="00840205">
        <w:trPr>
          <w:jc w:val="right"/>
        </w:trPr>
        <w:tc>
          <w:tcPr>
            <w:tcW w:w="967" w:type="dxa"/>
            <w:shd w:val="clear" w:color="auto" w:fill="auto"/>
          </w:tcPr>
          <w:p w:rsidR="00B620EF" w:rsidRPr="00CE5D8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D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815" w:type="dxa"/>
            <w:gridSpan w:val="5"/>
            <w:shd w:val="clear" w:color="auto" w:fill="auto"/>
            <w:vAlign w:val="center"/>
          </w:tcPr>
          <w:p w:rsidR="00B620EF" w:rsidRPr="007B0D4D" w:rsidRDefault="00B620EF" w:rsidP="00BC047A">
            <w:pPr>
              <w:pStyle w:val="af"/>
              <w:rPr>
                <w:rStyle w:val="2"/>
                <w:rFonts w:eastAsiaTheme="minorHAnsi"/>
                <w:spacing w:val="0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B620EF" w:rsidRPr="0062557C" w:rsidTr="00840205">
        <w:trPr>
          <w:trHeight w:val="1265"/>
          <w:jc w:val="right"/>
        </w:trPr>
        <w:tc>
          <w:tcPr>
            <w:tcW w:w="967" w:type="dxa"/>
            <w:vMerge w:val="restart"/>
            <w:shd w:val="clear" w:color="auto" w:fill="auto"/>
          </w:tcPr>
          <w:p w:rsidR="00B620EF" w:rsidRPr="00CD672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D6722">
              <w:rPr>
                <w:rFonts w:ascii="Times New Roman" w:hAnsi="Times New Roman" w:cs="Times New Roman"/>
                <w:u w:val="single"/>
              </w:rPr>
              <w:t>1.2.1.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B620EF" w:rsidRPr="00E926B3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6B3">
              <w:rPr>
                <w:rFonts w:ascii="Times New Roman" w:hAnsi="Times New Roman" w:cs="Times New Roman"/>
              </w:rPr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E926B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926B3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E926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620EF" w:rsidRPr="00E926B3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27682B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875,0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100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798"/>
          <w:jc w:val="right"/>
        </w:trPr>
        <w:tc>
          <w:tcPr>
            <w:tcW w:w="967" w:type="dxa"/>
            <w:vMerge/>
            <w:shd w:val="clear" w:color="auto" w:fill="auto"/>
          </w:tcPr>
          <w:p w:rsidR="00B620EF" w:rsidRPr="00CD672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B620EF" w:rsidRPr="00E926B3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27682B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2625</w:t>
            </w:r>
            <w:r w:rsidR="00B620EF" w:rsidRPr="00DC3A8A">
              <w:rPr>
                <w:rStyle w:val="2"/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B620EF" w:rsidRDefault="0027682B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694"/>
          <w:jc w:val="right"/>
        </w:trPr>
        <w:tc>
          <w:tcPr>
            <w:tcW w:w="967" w:type="dxa"/>
            <w:vMerge/>
            <w:shd w:val="clear" w:color="auto" w:fill="auto"/>
          </w:tcPr>
          <w:p w:rsidR="00B620EF" w:rsidRPr="00CD672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B620EF" w:rsidRPr="00E926B3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350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27682B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1</w:t>
            </w:r>
            <w:r w:rsidR="00B620EF">
              <w:rPr>
                <w:rStyle w:val="2"/>
                <w:rFonts w:eastAsiaTheme="minorHAnsi"/>
                <w:sz w:val="22"/>
                <w:szCs w:val="22"/>
              </w:rPr>
              <w:t>00</w:t>
            </w:r>
            <w:r w:rsidR="00B620EF"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1.2.1.1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B620EF" w:rsidRPr="007D2A4F" w:rsidRDefault="00B620EF" w:rsidP="00BC047A">
            <w:pPr>
              <w:pStyle w:val="ConsPlusNormal"/>
              <w:rPr>
                <w:rStyle w:val="81"/>
                <w:rFonts w:eastAsiaTheme="minorEastAsia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27682B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875</w:t>
            </w:r>
            <w:r w:rsidR="00B620EF" w:rsidRPr="00DC3A8A">
              <w:rPr>
                <w:rStyle w:val="2"/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100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27682B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2625</w:t>
            </w:r>
            <w:r w:rsidR="00B620EF" w:rsidRPr="00DC3A8A">
              <w:rPr>
                <w:rStyle w:val="2"/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B620EF" w:rsidRDefault="0027682B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0,</w:t>
            </w:r>
            <w:r w:rsidR="00B620EF" w:rsidRPr="00DC3A8A">
              <w:rPr>
                <w:rStyle w:val="2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B620EF" w:rsidRPr="00F36D05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  <w:r w:rsidRPr="00F36D05">
              <w:rPr>
                <w:rStyle w:val="2"/>
                <w:rFonts w:eastAsiaTheme="minorHAnsi"/>
                <w:sz w:val="22"/>
                <w:szCs w:val="22"/>
                <w:u w:val="single"/>
              </w:rPr>
              <w:t>1.2.2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832,0</w:t>
            </w:r>
          </w:p>
        </w:tc>
        <w:tc>
          <w:tcPr>
            <w:tcW w:w="1701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5000,0</w:t>
            </w:r>
          </w:p>
        </w:tc>
      </w:tr>
      <w:tr w:rsidR="00B620EF" w:rsidRPr="0062557C" w:rsidTr="00840205">
        <w:trPr>
          <w:trHeight w:val="736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704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832,0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5000,0</w:t>
            </w:r>
          </w:p>
        </w:tc>
      </w:tr>
      <w:tr w:rsidR="00B620EF" w:rsidRPr="0062557C" w:rsidTr="00840205">
        <w:trPr>
          <w:trHeight w:val="831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1.2.2.1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5000,00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619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5000,0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lastRenderedPageBreak/>
              <w:t>1.2.2.2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832,00</w:t>
            </w:r>
          </w:p>
        </w:tc>
        <w:tc>
          <w:tcPr>
            <w:tcW w:w="1701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844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701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  <w:p w:rsidR="00B620EF" w:rsidRDefault="00B620EF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832,0</w:t>
            </w:r>
          </w:p>
        </w:tc>
        <w:tc>
          <w:tcPr>
            <w:tcW w:w="1701" w:type="dxa"/>
            <w:vAlign w:val="center"/>
          </w:tcPr>
          <w:p w:rsidR="00B620EF" w:rsidRPr="00DC3A8A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B620EF" w:rsidRPr="00095E4B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  <w:r w:rsidRPr="00095E4B">
              <w:rPr>
                <w:rStyle w:val="2"/>
                <w:rFonts w:eastAsiaTheme="minorHAnsi"/>
                <w:sz w:val="22"/>
                <w:szCs w:val="22"/>
                <w:u w:val="single"/>
              </w:rPr>
              <w:t>1.2.3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</w:t>
            </w:r>
            <w:r w:rsidR="001B5E3C">
              <w:rPr>
                <w:rFonts w:ascii="Times New Roman" w:hAnsi="Times New Roman" w:cs="Times New Roman"/>
                <w:sz w:val="22"/>
                <w:szCs w:val="22"/>
              </w:rPr>
              <w:t>е «Строительство (реконструкция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объектов спортивной инфраструктуры муниципального значения»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715F91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843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698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715F91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</w:t>
            </w:r>
            <w:r w:rsidR="00B620EF">
              <w:rPr>
                <w:rStyle w:val="2"/>
                <w:rFonts w:eastAsiaTheme="minorHAnsi"/>
                <w:sz w:val="22"/>
                <w:szCs w:val="22"/>
              </w:rPr>
              <w:t>,0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1.2.3.1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«Разработка проектно-сметной документации на реконструкцию объекта спортивной инфраструктуры»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715F91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84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B620EF" w:rsidRPr="0062557C" w:rsidTr="00840205">
        <w:trPr>
          <w:trHeight w:val="555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23502B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Default="00F30E19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</w:t>
            </w:r>
            <w:r w:rsidR="00B620EF">
              <w:rPr>
                <w:rStyle w:val="2"/>
                <w:rFonts w:eastAsiaTheme="minorHAnsi"/>
                <w:sz w:val="22"/>
                <w:szCs w:val="22"/>
              </w:rPr>
              <w:t>,0</w:t>
            </w:r>
          </w:p>
        </w:tc>
      </w:tr>
      <w:tr w:rsidR="00B620EF" w:rsidRPr="0062557C" w:rsidTr="00840205">
        <w:trPr>
          <w:trHeight w:val="388"/>
          <w:jc w:val="right"/>
        </w:trPr>
        <w:tc>
          <w:tcPr>
            <w:tcW w:w="5246" w:type="dxa"/>
            <w:gridSpan w:val="3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Всего по программе</w:t>
            </w:r>
          </w:p>
        </w:tc>
        <w:tc>
          <w:tcPr>
            <w:tcW w:w="1417" w:type="dxa"/>
            <w:vAlign w:val="center"/>
          </w:tcPr>
          <w:p w:rsidR="00B620EF" w:rsidRPr="00911FA5" w:rsidRDefault="00EB6C2C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30E19">
              <w:rPr>
                <w:rFonts w:ascii="Times New Roman" w:hAnsi="Times New Roman" w:cs="Times New Roman"/>
              </w:rPr>
              <w:t>434</w:t>
            </w:r>
            <w:r>
              <w:rPr>
                <w:rFonts w:ascii="Times New Roman" w:hAnsi="Times New Roman" w:cs="Times New Roman"/>
              </w:rPr>
              <w:t>,</w:t>
            </w:r>
            <w:r w:rsidR="00F30E19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1418" w:type="dxa"/>
            <w:vAlign w:val="center"/>
          </w:tcPr>
          <w:p w:rsidR="00B620EF" w:rsidRPr="00911FA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3592,8</w:t>
            </w:r>
          </w:p>
        </w:tc>
        <w:tc>
          <w:tcPr>
            <w:tcW w:w="1701" w:type="dxa"/>
            <w:vAlign w:val="center"/>
          </w:tcPr>
          <w:p w:rsidR="00B620EF" w:rsidRPr="00911FA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6760,8</w:t>
            </w:r>
          </w:p>
        </w:tc>
      </w:tr>
      <w:tr w:rsidR="00B620EF" w:rsidRPr="0062557C" w:rsidTr="00840205">
        <w:trPr>
          <w:jc w:val="right"/>
        </w:trPr>
        <w:tc>
          <w:tcPr>
            <w:tcW w:w="6663" w:type="dxa"/>
            <w:gridSpan w:val="4"/>
            <w:vAlign w:val="center"/>
          </w:tcPr>
          <w:p w:rsidR="00B620EF" w:rsidRPr="008760C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8760CF">
              <w:rPr>
                <w:rStyle w:val="2"/>
                <w:rFonts w:eastAsiaTheme="minorHAnsi"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1418" w:type="dxa"/>
          </w:tcPr>
          <w:p w:rsidR="00B620EF" w:rsidRPr="008760C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20EF" w:rsidRPr="008760C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</w:tr>
      <w:tr w:rsidR="00F30E19" w:rsidRPr="0062557C" w:rsidTr="00655594">
        <w:trPr>
          <w:trHeight w:val="460"/>
          <w:jc w:val="right"/>
        </w:trPr>
        <w:tc>
          <w:tcPr>
            <w:tcW w:w="5246" w:type="dxa"/>
            <w:gridSpan w:val="3"/>
            <w:vAlign w:val="center"/>
          </w:tcPr>
          <w:p w:rsidR="00F30E19" w:rsidRPr="007D2A4F" w:rsidRDefault="00F30E19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Style w:val="2"/>
                <w:rFonts w:eastAsiaTheme="minorHAnsi"/>
                <w:sz w:val="22"/>
                <w:szCs w:val="22"/>
              </w:rPr>
              <w:t>Юсьвинского</w:t>
            </w:r>
            <w:proofErr w:type="spellEnd"/>
            <w:r>
              <w:rPr>
                <w:rStyle w:val="2"/>
                <w:rFonts w:eastAsiaTheme="minorHAnsi"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</w:tcPr>
          <w:p w:rsidR="00F30E19" w:rsidRPr="00F30E19" w:rsidRDefault="00F30E19" w:rsidP="00BC047A">
            <w:pPr>
              <w:spacing w:after="0" w:line="240" w:lineRule="auto"/>
              <w:jc w:val="center"/>
            </w:pPr>
            <w:r w:rsidRPr="00F30E19">
              <w:rPr>
                <w:rFonts w:ascii="Times New Roman" w:hAnsi="Times New Roman" w:cs="Times New Roman"/>
              </w:rPr>
              <w:t>2809,912</w:t>
            </w:r>
          </w:p>
        </w:tc>
        <w:tc>
          <w:tcPr>
            <w:tcW w:w="1418" w:type="dxa"/>
          </w:tcPr>
          <w:p w:rsidR="00F30E19" w:rsidRPr="00F30E19" w:rsidRDefault="00F30E19" w:rsidP="00BC047A">
            <w:pPr>
              <w:spacing w:after="0" w:line="240" w:lineRule="auto"/>
              <w:jc w:val="center"/>
            </w:pPr>
            <w:r w:rsidRPr="00F30E19">
              <w:rPr>
                <w:rFonts w:ascii="Times New Roman" w:hAnsi="Times New Roman" w:cs="Times New Roman"/>
              </w:rPr>
              <w:t>3592,8</w:t>
            </w:r>
          </w:p>
        </w:tc>
        <w:tc>
          <w:tcPr>
            <w:tcW w:w="1701" w:type="dxa"/>
          </w:tcPr>
          <w:p w:rsidR="00F30E19" w:rsidRPr="00F30E19" w:rsidRDefault="00F30E19" w:rsidP="00BC047A">
            <w:pPr>
              <w:spacing w:after="0" w:line="240" w:lineRule="auto"/>
              <w:jc w:val="center"/>
            </w:pPr>
            <w:r w:rsidRPr="00F30E19">
              <w:rPr>
                <w:rFonts w:ascii="Times New Roman" w:hAnsi="Times New Roman" w:cs="Times New Roman"/>
              </w:rPr>
              <w:t>6760,8</w:t>
            </w:r>
          </w:p>
        </w:tc>
      </w:tr>
      <w:tr w:rsidR="00B620EF" w:rsidRPr="0062557C" w:rsidTr="00840205">
        <w:trPr>
          <w:trHeight w:val="460"/>
          <w:jc w:val="right"/>
        </w:trPr>
        <w:tc>
          <w:tcPr>
            <w:tcW w:w="5246" w:type="dxa"/>
            <w:gridSpan w:val="3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бюджет Пермского края</w:t>
            </w:r>
          </w:p>
        </w:tc>
        <w:tc>
          <w:tcPr>
            <w:tcW w:w="1417" w:type="dxa"/>
          </w:tcPr>
          <w:p w:rsidR="00B620EF" w:rsidRPr="000255FA" w:rsidRDefault="00F30E19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2625</w:t>
            </w:r>
            <w:r w:rsidR="00B620EF" w:rsidRPr="000255F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B620EF" w:rsidRPr="000255FA" w:rsidRDefault="00F30E19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 w:rsidR="00B620EF"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B620EF" w:rsidRPr="000255FA" w:rsidRDefault="00B620EF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62557C" w:rsidTr="00840205">
        <w:trPr>
          <w:trHeight w:val="460"/>
          <w:jc w:val="right"/>
        </w:trPr>
        <w:tc>
          <w:tcPr>
            <w:tcW w:w="5246" w:type="dxa"/>
            <w:gridSpan w:val="3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417" w:type="dxa"/>
          </w:tcPr>
          <w:p w:rsidR="00B620EF" w:rsidRPr="000255FA" w:rsidRDefault="00B620EF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20EF" w:rsidRPr="000255FA" w:rsidRDefault="00B620EF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B620EF" w:rsidRPr="000255FA" w:rsidRDefault="00B620EF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042CF2" w:rsidTr="00840205">
        <w:trPr>
          <w:trHeight w:val="460"/>
          <w:jc w:val="right"/>
        </w:trPr>
        <w:tc>
          <w:tcPr>
            <w:tcW w:w="5246" w:type="dxa"/>
            <w:gridSpan w:val="3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</w:tcPr>
          <w:p w:rsidR="00B620EF" w:rsidRPr="000255FA" w:rsidRDefault="00B620EF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20EF" w:rsidRPr="000255FA" w:rsidRDefault="00B620EF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B620EF" w:rsidRPr="000255FA" w:rsidRDefault="00B620EF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620EF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  <w:sectPr w:rsidR="00B620EF" w:rsidSect="00BC04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Par563"/>
      <w:bookmarkEnd w:id="2"/>
    </w:p>
    <w:p w:rsidR="00F4452D" w:rsidRPr="00F4452D" w:rsidRDefault="00F4452D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F4452D" w:rsidRPr="00F4452D" w:rsidRDefault="00F4452D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>к  постановлению</w:t>
      </w:r>
    </w:p>
    <w:p w:rsidR="00F4452D" w:rsidRPr="00F4452D" w:rsidRDefault="00F4452D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</w:t>
      </w:r>
      <w:proofErr w:type="spellStart"/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>Юсьвинского</w:t>
      </w:r>
      <w:proofErr w:type="spellEnd"/>
    </w:p>
    <w:p w:rsidR="00F4452D" w:rsidRPr="00F4452D" w:rsidRDefault="00F4452D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Пермского края</w:t>
      </w:r>
    </w:p>
    <w:p w:rsidR="00F4452D" w:rsidRDefault="00F4452D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BC047A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01.2023</w:t>
      </w: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№ </w:t>
      </w:r>
      <w:r w:rsidR="00BC047A">
        <w:rPr>
          <w:rFonts w:ascii="Times New Roman" w:eastAsia="Calibri" w:hAnsi="Times New Roman" w:cs="Times New Roman"/>
          <w:sz w:val="24"/>
          <w:szCs w:val="24"/>
          <w:lang w:eastAsia="en-US"/>
        </w:rPr>
        <w:t>41/1</w:t>
      </w:r>
    </w:p>
    <w:p w:rsidR="00F4452D" w:rsidRPr="00F4452D" w:rsidRDefault="00F4452D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52D" w:rsidRDefault="00F4452D" w:rsidP="00BC047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B620EF" w:rsidRPr="009F1612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</w:t>
      </w:r>
    </w:p>
    <w:p w:rsidR="00B620EF" w:rsidRPr="009F1612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620EF" w:rsidRPr="009F1612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Pr="009F1612">
        <w:rPr>
          <w:rFonts w:ascii="Times New Roman" w:hAnsi="Times New Roman" w:cs="Times New Roman"/>
          <w:sz w:val="24"/>
          <w:szCs w:val="24"/>
        </w:rPr>
        <w:t>Юсьвинском</w:t>
      </w:r>
      <w:proofErr w:type="spellEnd"/>
      <w:r w:rsidRPr="009F1612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>
        <w:rPr>
          <w:rFonts w:ascii="Times New Roman" w:hAnsi="Times New Roman" w:cs="Times New Roman"/>
          <w:sz w:val="24"/>
          <w:szCs w:val="24"/>
        </w:rPr>
        <w:t>округе Пермского края</w:t>
      </w:r>
    </w:p>
    <w:p w:rsidR="00B620EF" w:rsidRPr="009F1612" w:rsidRDefault="00B620EF" w:rsidP="00BC04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187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3"/>
        <w:gridCol w:w="2110"/>
        <w:gridCol w:w="132"/>
        <w:gridCol w:w="279"/>
        <w:gridCol w:w="11"/>
        <w:gridCol w:w="544"/>
        <w:gridCol w:w="154"/>
        <w:gridCol w:w="11"/>
        <w:gridCol w:w="11"/>
        <w:gridCol w:w="969"/>
        <w:gridCol w:w="11"/>
        <w:gridCol w:w="10"/>
        <w:gridCol w:w="121"/>
        <w:gridCol w:w="127"/>
        <w:gridCol w:w="865"/>
        <w:gridCol w:w="283"/>
        <w:gridCol w:w="16"/>
        <w:gridCol w:w="250"/>
        <w:gridCol w:w="817"/>
        <w:gridCol w:w="72"/>
        <w:gridCol w:w="526"/>
        <w:gridCol w:w="1417"/>
        <w:gridCol w:w="24"/>
        <w:gridCol w:w="25"/>
        <w:gridCol w:w="15"/>
        <w:gridCol w:w="1696"/>
        <w:gridCol w:w="1418"/>
        <w:gridCol w:w="1421"/>
        <w:gridCol w:w="144"/>
        <w:gridCol w:w="1276"/>
        <w:gridCol w:w="1415"/>
        <w:gridCol w:w="1415"/>
      </w:tblGrid>
      <w:tr w:rsidR="00B620EF" w:rsidRPr="002F5D92" w:rsidTr="00A42B23">
        <w:trPr>
          <w:gridAfter w:val="2"/>
          <w:wAfter w:w="2830" w:type="dxa"/>
          <w:trHeight w:val="771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3" w:hanging="653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Участник программы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Источник финансирования 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Объем финансирования, тыс. руб. </w:t>
            </w:r>
          </w:p>
        </w:tc>
      </w:tr>
      <w:tr w:rsidR="00B620EF" w:rsidRPr="002F5D92" w:rsidTr="00A42B23">
        <w:trPr>
          <w:gridAfter w:val="2"/>
          <w:wAfter w:w="2830" w:type="dxa"/>
          <w:trHeight w:val="654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2350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620EF" w:rsidRPr="002F5D92" w:rsidTr="00A42B23">
        <w:trPr>
          <w:gridAfter w:val="2"/>
          <w:wAfter w:w="2830" w:type="dxa"/>
          <w:trHeight w:val="17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20EF" w:rsidRPr="009F1612" w:rsidTr="00A42B23">
        <w:trPr>
          <w:gridAfter w:val="2"/>
          <w:wAfter w:w="2830" w:type="dxa"/>
          <w:trHeight w:val="4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B620EF" w:rsidRPr="009F1612" w:rsidTr="00A42B23">
        <w:trPr>
          <w:gridAfter w:val="2"/>
          <w:wAfter w:w="2830" w:type="dxa"/>
          <w:trHeight w:val="27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1.1</w:t>
            </w:r>
            <w:r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14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3502B">
              <w:rPr>
                <w:rFonts w:ascii="Times New Roman" w:hAnsi="Times New Roman" w:cs="Times New Roman"/>
                <w:b/>
              </w:rPr>
              <w:t xml:space="preserve">«Обеспечение условий для развития физической культуры и массового спорта на территории </w:t>
            </w:r>
            <w:proofErr w:type="spellStart"/>
            <w:r w:rsidRPr="0023502B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23502B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округа Пермского края</w:t>
            </w:r>
            <w:r w:rsidRPr="0023502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620EF" w:rsidRPr="009F1612" w:rsidTr="00A42B23">
        <w:trPr>
          <w:gridAfter w:val="2"/>
          <w:wAfter w:w="2830" w:type="dxa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214">
              <w:rPr>
                <w:rFonts w:ascii="Times New Roman" w:hAnsi="Times New Roman" w:cs="Times New Roman"/>
              </w:rPr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района систематически заниматься физической культурой и массовым спортом)</w:t>
            </w:r>
          </w:p>
        </w:tc>
      </w:tr>
      <w:tr w:rsidR="00B620EF" w:rsidRPr="009F1612" w:rsidTr="00A42B23">
        <w:trPr>
          <w:gridAfter w:val="2"/>
          <w:wAfter w:w="2830" w:type="dxa"/>
          <w:trHeight w:val="136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1.1.1.1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D72FCD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D72FCD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D72FCD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D72FCD" w:rsidRDefault="00B620EF" w:rsidP="00BC047A">
            <w:pPr>
              <w:spacing w:after="0" w:line="240" w:lineRule="auto"/>
              <w:jc w:val="center"/>
            </w:pPr>
            <w:r w:rsidRPr="009F022B">
              <w:rPr>
                <w:rFonts w:ascii="Times New Roman" w:hAnsi="Times New Roman" w:cs="Times New Roman"/>
              </w:rPr>
              <w:t>ДЮСШ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11FA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1758,0</w:t>
            </w: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FA5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11FA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1684,8</w:t>
            </w: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11FA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1684,8</w:t>
            </w: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</w:tr>
      <w:tr w:rsidR="00B620EF" w:rsidRPr="009F1612" w:rsidTr="00A42B23">
        <w:trPr>
          <w:gridAfter w:val="2"/>
          <w:wAfter w:w="2830" w:type="dxa"/>
          <w:trHeight w:val="1369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культурно-досугового типа</w:t>
            </w: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</w:tr>
      <w:tr w:rsidR="00B620EF" w:rsidRPr="009F1612" w:rsidTr="00A42B23">
        <w:trPr>
          <w:gridAfter w:val="2"/>
          <w:wAfter w:w="2830" w:type="dxa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</w:rPr>
              <w:t>1.</w:t>
            </w:r>
            <w:r w:rsidRPr="009F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0D402E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0D402E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0D402E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ДЮСШ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EF" w:rsidRPr="00703AE9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1F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83932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83932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9F1612" w:rsidTr="00A42B23">
        <w:trPr>
          <w:gridAfter w:val="2"/>
          <w:wAfter w:w="2830" w:type="dxa"/>
          <w:trHeight w:val="136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59B">
              <w:rPr>
                <w:rFonts w:ascii="Times New Roman" w:hAnsi="Times New Roman" w:cs="Times New Roman"/>
              </w:rPr>
              <w:t>Доля граждан</w:t>
            </w:r>
            <w:r>
              <w:rPr>
                <w:rFonts w:ascii="Times New Roman" w:hAnsi="Times New Roman" w:cs="Times New Roman"/>
              </w:rPr>
              <w:t xml:space="preserve"> среднего возраста (женщины 30-</w:t>
            </w:r>
            <w:r w:rsidRPr="009E759B">
              <w:rPr>
                <w:rFonts w:ascii="Times New Roman" w:hAnsi="Times New Roman" w:cs="Times New Roman"/>
              </w:rPr>
              <w:t>54 года; мужчины 30-59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703AE9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</w:tr>
      <w:tr w:rsidR="00B620EF" w:rsidRPr="009F1612" w:rsidTr="00A42B23">
        <w:trPr>
          <w:gridAfter w:val="2"/>
          <w:wAfter w:w="2830" w:type="dxa"/>
          <w:trHeight w:val="160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B620EF" w:rsidRPr="009E759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185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Доля лиц с ограниченными возможностями здоровья, занимающихся физической культурой и спортом, от общей численности данной категории населения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11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8760C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Участие спортсменов района в окружных, краевых и иного уровня спортивных мероприятиях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11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результативных выездов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  <w:r w:rsidRPr="00CC3951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  <w:r w:rsidRPr="00CC3951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136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CB10F9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210E2" w:rsidRDefault="00B620EF" w:rsidP="00BC047A">
            <w:pPr>
              <w:pStyle w:val="a9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проживающего в </w:t>
            </w:r>
            <w:proofErr w:type="spellStart"/>
            <w:r w:rsidRPr="001210E2">
              <w:rPr>
                <w:sz w:val="22"/>
                <w:szCs w:val="22"/>
              </w:rPr>
              <w:t>Юсьвинском</w:t>
            </w:r>
            <w:proofErr w:type="spellEnd"/>
            <w:r w:rsidRPr="001210E2">
              <w:rPr>
                <w:sz w:val="22"/>
                <w:szCs w:val="22"/>
              </w:rPr>
              <w:t xml:space="preserve"> муниципальном округе</w:t>
            </w:r>
            <w:r>
              <w:rPr>
                <w:sz w:val="22"/>
                <w:szCs w:val="22"/>
              </w:rPr>
              <w:t xml:space="preserve"> Пермского края,</w:t>
            </w:r>
            <w:r w:rsidRPr="001210E2">
              <w:rPr>
                <w:sz w:val="22"/>
                <w:szCs w:val="22"/>
              </w:rPr>
              <w:t xml:space="preserve"> зарегистрированного в электронной базе данных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471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CB10F9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210E2" w:rsidRDefault="00B620EF" w:rsidP="00BC047A">
            <w:pPr>
              <w:pStyle w:val="a9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</w:t>
            </w:r>
            <w:proofErr w:type="spellStart"/>
            <w:r w:rsidRPr="001210E2">
              <w:rPr>
                <w:sz w:val="22"/>
                <w:szCs w:val="22"/>
              </w:rPr>
              <w:t>Юсьвинского</w:t>
            </w:r>
            <w:proofErr w:type="spellEnd"/>
            <w:r w:rsidRPr="001210E2">
              <w:rPr>
                <w:sz w:val="22"/>
                <w:szCs w:val="22"/>
              </w:rPr>
              <w:t xml:space="preserve"> муниципального округа</w:t>
            </w:r>
            <w:r>
              <w:rPr>
                <w:sz w:val="22"/>
                <w:szCs w:val="22"/>
              </w:rPr>
              <w:t xml:space="preserve"> Пермского края</w:t>
            </w:r>
            <w:r w:rsidRPr="001210E2">
              <w:rPr>
                <w:sz w:val="22"/>
                <w:szCs w:val="22"/>
              </w:rPr>
              <w:t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776C81">
        <w:trPr>
          <w:gridAfter w:val="2"/>
          <w:wAfter w:w="2830" w:type="dxa"/>
          <w:trHeight w:val="822"/>
        </w:trPr>
        <w:tc>
          <w:tcPr>
            <w:tcW w:w="988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 w:rsidRPr="008760CF">
              <w:rPr>
                <w:rFonts w:ascii="Times New Roman" w:hAnsi="Times New Roman" w:cs="Times New Roman"/>
              </w:rPr>
              <w:t>1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Default="00282D6C" w:rsidP="00BC047A">
            <w:pPr>
              <w:spacing w:after="0" w:line="240" w:lineRule="auto"/>
              <w:jc w:val="center"/>
            </w:pPr>
            <w:r>
              <w:t>1834,0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Default="00282D6C" w:rsidP="00BC047A">
            <w:pPr>
              <w:spacing w:after="0" w:line="240" w:lineRule="auto"/>
              <w:jc w:val="center"/>
            </w:pPr>
            <w: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Default="00282D6C" w:rsidP="00BC047A">
            <w:pPr>
              <w:spacing w:after="0" w:line="240" w:lineRule="auto"/>
              <w:jc w:val="center"/>
            </w:pPr>
            <w:r>
              <w:t>1760,8</w:t>
            </w:r>
          </w:p>
        </w:tc>
      </w:tr>
      <w:tr w:rsidR="00282D6C" w:rsidRPr="00282D6C" w:rsidTr="00A42B23">
        <w:trPr>
          <w:gridAfter w:val="2"/>
          <w:wAfter w:w="2830" w:type="dxa"/>
          <w:trHeight w:val="4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6C" w:rsidRPr="00282D6C" w:rsidRDefault="00282D6C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D6C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14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DA" w:rsidRPr="00282D6C" w:rsidRDefault="00282D6C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«Реализация мероприятия «Умею плавать!»</w:t>
            </w:r>
          </w:p>
        </w:tc>
      </w:tr>
      <w:tr w:rsidR="00A42B23" w:rsidRPr="00282D6C" w:rsidTr="00655594">
        <w:trPr>
          <w:gridAfter w:val="2"/>
          <w:wAfter w:w="2830" w:type="dxa"/>
          <w:trHeight w:val="4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Default="00A42B2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1.1.1.</w:t>
            </w:r>
            <w:r w:rsidR="004A54F5">
              <w:t>2.1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9F022B" w:rsidRDefault="00A42B23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42B2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42B2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100,912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42B23" w:rsidRPr="00282D6C" w:rsidTr="00655594">
        <w:trPr>
          <w:gridAfter w:val="2"/>
          <w:wAfter w:w="2830" w:type="dxa"/>
          <w:trHeight w:val="4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Default="00A42B2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1.1.1.</w:t>
            </w:r>
            <w:r w:rsidR="004A54F5">
              <w:t>2.2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9F022B" w:rsidRDefault="00A42B23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42B23" w:rsidRPr="00282D6C" w:rsidTr="00A42B23">
        <w:trPr>
          <w:gridAfter w:val="2"/>
          <w:wAfter w:w="2830" w:type="dxa"/>
          <w:trHeight w:val="484"/>
        </w:trPr>
        <w:tc>
          <w:tcPr>
            <w:tcW w:w="9908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23" w:rsidRPr="00A42B23" w:rsidRDefault="00A42B2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100,912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42B23" w:rsidRPr="00282D6C" w:rsidTr="00A42B23">
        <w:trPr>
          <w:gridAfter w:val="2"/>
          <w:wAfter w:w="2830" w:type="dxa"/>
          <w:trHeight w:val="484"/>
        </w:trPr>
        <w:tc>
          <w:tcPr>
            <w:tcW w:w="9908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Итого по мероприятию 1.1.1.</w:t>
            </w:r>
            <w:r w:rsidR="004A54F5">
              <w:rPr>
                <w:rFonts w:ascii="Times New Roman" w:hAnsi="Times New Roman" w:cs="Times New Roman"/>
              </w:rPr>
              <w:t>2</w:t>
            </w:r>
            <w:r w:rsidRPr="00A42B23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42B23" w:rsidRPr="00282D6C" w:rsidTr="00A42B23">
        <w:trPr>
          <w:gridAfter w:val="2"/>
          <w:wAfter w:w="2830" w:type="dxa"/>
          <w:trHeight w:val="484"/>
        </w:trPr>
        <w:tc>
          <w:tcPr>
            <w:tcW w:w="9923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42B2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42B2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100,912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3" w:rsidRPr="00A42B23" w:rsidRDefault="00A42B2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377"/>
        </w:trPr>
        <w:tc>
          <w:tcPr>
            <w:tcW w:w="988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 xml:space="preserve">Итого по основному мероприятию </w:t>
            </w:r>
            <w:r>
              <w:rPr>
                <w:rFonts w:ascii="Times New Roman" w:hAnsi="Times New Roman" w:cs="Times New Roman"/>
                <w:b/>
              </w:rPr>
              <w:t xml:space="preserve">1.1.1.,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1934,912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A54F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A54F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1760,8</w:t>
            </w:r>
          </w:p>
        </w:tc>
      </w:tr>
      <w:tr w:rsidR="00B620EF" w:rsidRPr="009F1612" w:rsidTr="00776C81">
        <w:trPr>
          <w:gridAfter w:val="2"/>
          <w:wAfter w:w="2830" w:type="dxa"/>
          <w:trHeight w:val="447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1934,912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1760,8</w:t>
            </w:r>
          </w:p>
        </w:tc>
      </w:tr>
      <w:tr w:rsidR="00B620EF" w:rsidRPr="009F1612" w:rsidTr="00776C81">
        <w:trPr>
          <w:gridAfter w:val="2"/>
          <w:wAfter w:w="2830" w:type="dxa"/>
          <w:trHeight w:val="357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724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489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A54F5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F5" w:rsidRPr="0023502B" w:rsidRDefault="004A54F5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Итого по задаче</w:t>
            </w:r>
            <w:r>
              <w:rPr>
                <w:rFonts w:ascii="Times New Roman" w:hAnsi="Times New Roman" w:cs="Times New Roman"/>
              </w:rPr>
              <w:t xml:space="preserve"> 1.1., </w:t>
            </w:r>
            <w:r w:rsidRPr="00A4281A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5" w:rsidRPr="0023502B" w:rsidRDefault="004A54F5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5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F5">
              <w:rPr>
                <w:rFonts w:ascii="Times New Roman" w:hAnsi="Times New Roman" w:cs="Times New Roman"/>
              </w:rPr>
              <w:t>1934,912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5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F5"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5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F5">
              <w:rPr>
                <w:rFonts w:ascii="Times New Roman" w:hAnsi="Times New Roman" w:cs="Times New Roman"/>
              </w:rPr>
              <w:t>1760,8</w:t>
            </w:r>
          </w:p>
        </w:tc>
      </w:tr>
      <w:tr w:rsidR="004A54F5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F5" w:rsidRPr="0023502B" w:rsidRDefault="004A54F5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5" w:rsidRPr="0023502B" w:rsidRDefault="004A54F5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5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F5">
              <w:rPr>
                <w:rFonts w:ascii="Times New Roman" w:hAnsi="Times New Roman" w:cs="Times New Roman"/>
              </w:rPr>
              <w:t>1934,912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5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F5"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5" w:rsidRPr="004A54F5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F5">
              <w:rPr>
                <w:rFonts w:ascii="Times New Roman" w:hAnsi="Times New Roman" w:cs="Times New Roman"/>
              </w:rPr>
              <w:t>1760,8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89024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2350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9F1612" w:rsidTr="00A42B23">
        <w:trPr>
          <w:gridAfter w:val="2"/>
          <w:wAfter w:w="2830" w:type="dxa"/>
          <w:trHeight w:val="19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23502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  <w:b/>
              </w:rPr>
              <w:t>Задача. Развитие и укрепление материально-технической базы объектов спорта</w:t>
            </w:r>
          </w:p>
        </w:tc>
      </w:tr>
      <w:tr w:rsidR="00B620EF" w:rsidRPr="009F1612" w:rsidTr="00A42B23">
        <w:trPr>
          <w:gridAfter w:val="2"/>
          <w:wAfter w:w="2830" w:type="dxa"/>
          <w:trHeight w:val="48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23502B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14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  <w:b/>
              </w:rPr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23502B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23502B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округа Пермского края</w:t>
            </w:r>
            <w:r w:rsidRPr="0023502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620EF" w:rsidRPr="009F1612" w:rsidTr="00A42B23">
        <w:trPr>
          <w:gridAfter w:val="2"/>
          <w:wAfter w:w="2830" w:type="dxa"/>
          <w:trHeight w:val="45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4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B620EF" w:rsidRPr="009F1612" w:rsidTr="00A42B23">
        <w:trPr>
          <w:gridAfter w:val="2"/>
          <w:wAfter w:w="2830" w:type="dxa"/>
          <w:trHeight w:val="526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2.1.1.1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№2»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4A54F5" w:rsidP="00BC0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B620EF" w:rsidRPr="009F1612" w:rsidTr="00A42B23">
        <w:trPr>
          <w:gridAfter w:val="2"/>
          <w:wAfter w:w="2830" w:type="dxa"/>
          <w:trHeight w:val="852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15487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526"/>
        </w:trPr>
        <w:tc>
          <w:tcPr>
            <w:tcW w:w="988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1.2.1.1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4A54F5" w:rsidP="00BC0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526"/>
        </w:trPr>
        <w:tc>
          <w:tcPr>
            <w:tcW w:w="988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2625</w:t>
            </w:r>
            <w:r w:rsidR="00B62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15487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467"/>
        </w:trPr>
        <w:tc>
          <w:tcPr>
            <w:tcW w:w="988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4151B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 xml:space="preserve"> 1.2.1.,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151B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063E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3500</w:t>
            </w:r>
            <w:r w:rsidRPr="00A063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063EA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B620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  <w:r w:rsidR="00B620EF" w:rsidRPr="00A063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063E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944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151B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77A76" w:rsidRDefault="004A54F5" w:rsidP="00BC047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875</w:t>
            </w:r>
            <w:r w:rsidR="00B620EF"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77A76" w:rsidRDefault="00B620EF" w:rsidP="00BC047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063E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566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77A76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2625</w:t>
            </w:r>
            <w:r w:rsidR="00B620EF"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77A76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28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4A54F5">
        <w:trPr>
          <w:gridAfter w:val="2"/>
          <w:wAfter w:w="2830" w:type="dxa"/>
          <w:trHeight w:val="482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77A76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A76">
              <w:rPr>
                <w:rFonts w:ascii="Times New Roman" w:hAnsi="Times New Roman" w:cs="Times New Roman"/>
                <w:b/>
              </w:rPr>
              <w:t>1.2.2</w:t>
            </w:r>
          </w:p>
        </w:tc>
        <w:tc>
          <w:tcPr>
            <w:tcW w:w="14755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77A76" w:rsidRDefault="00B620EF" w:rsidP="00BC04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7A76">
              <w:rPr>
                <w:rFonts w:ascii="Times New Roman" w:hAnsi="Times New Roman" w:cs="Times New Roman"/>
                <w:b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</w:tr>
      <w:tr w:rsidR="00B620EF" w:rsidRPr="009F1612" w:rsidTr="004A54F5">
        <w:trPr>
          <w:gridAfter w:val="2"/>
          <w:wAfter w:w="2830" w:type="dxa"/>
          <w:trHeight w:val="521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14755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77A76" w:rsidRDefault="00B620EF" w:rsidP="00BC04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Мероприятие </w:t>
            </w:r>
            <w:r w:rsidRPr="00977A76">
              <w:rPr>
                <w:rFonts w:ascii="Times New Roman" w:hAnsi="Times New Roman" w:cs="Times New Roman"/>
              </w:rPr>
              <w:t>«Капитальный ремонт объектов спортивной инфраструктуры муниципального значения»</w:t>
            </w:r>
          </w:p>
        </w:tc>
      </w:tr>
      <w:tr w:rsidR="00776C81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22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</w:tr>
      <w:tr w:rsidR="00776C81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372"/>
        </w:trPr>
        <w:tc>
          <w:tcPr>
            <w:tcW w:w="9883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мероприятию 1.2.2.1,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</w:rPr>
              <w:lastRenderedPageBreak/>
              <w:t>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lastRenderedPageBreak/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1.2.2.2</w:t>
            </w:r>
          </w:p>
        </w:tc>
        <w:tc>
          <w:tcPr>
            <w:tcW w:w="14755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значения»</w:t>
            </w:r>
          </w:p>
        </w:tc>
      </w:tr>
      <w:tr w:rsidR="00776C81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1.2.2.2</w:t>
            </w:r>
          </w:p>
        </w:tc>
        <w:tc>
          <w:tcPr>
            <w:tcW w:w="22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6C81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мероприятию 1.2.2.2,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1135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524"/>
        </w:trPr>
        <w:tc>
          <w:tcPr>
            <w:tcW w:w="9883" w:type="dxa"/>
            <w:gridSpan w:val="2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F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D6990">
              <w:rPr>
                <w:rFonts w:ascii="Times New Roman" w:hAnsi="Times New Roman" w:cs="Times New Roman"/>
                <w:b/>
              </w:rPr>
              <w:t xml:space="preserve">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151B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5000,0</w:t>
            </w:r>
          </w:p>
        </w:tc>
      </w:tr>
      <w:tr w:rsidR="00B620EF" w:rsidRPr="009F1612" w:rsidTr="00776C81">
        <w:trPr>
          <w:gridAfter w:val="2"/>
          <w:wAfter w:w="2830" w:type="dxa"/>
          <w:trHeight w:val="1200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151B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</w:t>
            </w:r>
            <w:r>
              <w:rPr>
                <w:rFonts w:ascii="Times New Roman" w:hAnsi="Times New Roman" w:cs="Times New Roman"/>
                <w:b/>
              </w:rPr>
              <w:lastRenderedPageBreak/>
              <w:t>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A42B23">
        <w:trPr>
          <w:gridAfter w:val="2"/>
          <w:wAfter w:w="2830" w:type="dxa"/>
          <w:trHeight w:val="488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888">
              <w:rPr>
                <w:rFonts w:ascii="Times New Roman" w:hAnsi="Times New Roman" w:cs="Times New Roman"/>
                <w:b/>
              </w:rPr>
              <w:t>1.2.3</w:t>
            </w:r>
          </w:p>
        </w:tc>
        <w:tc>
          <w:tcPr>
            <w:tcW w:w="14755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b/>
                <w:color w:val="000000" w:themeColor="text1"/>
              </w:rPr>
              <w:t>Основное мероприятие «Строительство (реконструкция) объектов спортивной инфраструктуры муниципального значения»</w:t>
            </w:r>
          </w:p>
        </w:tc>
      </w:tr>
      <w:tr w:rsidR="00B620E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1.2.3.1</w:t>
            </w:r>
          </w:p>
        </w:tc>
        <w:tc>
          <w:tcPr>
            <w:tcW w:w="14755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Мероприятие «Разработка проектно-сметной документации на реконструкцию объекта спортивной инфраструктуры»</w:t>
            </w:r>
          </w:p>
        </w:tc>
      </w:tr>
      <w:tr w:rsidR="00776C81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1.2.3.1</w:t>
            </w:r>
          </w:p>
        </w:tc>
        <w:tc>
          <w:tcPr>
            <w:tcW w:w="2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9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BC1E60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620E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776C81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trHeight w:val="365"/>
        </w:trPr>
        <w:tc>
          <w:tcPr>
            <w:tcW w:w="9883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620E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15" w:type="dxa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776C81">
        <w:trPr>
          <w:trHeight w:val="601"/>
        </w:trPr>
        <w:tc>
          <w:tcPr>
            <w:tcW w:w="9883" w:type="dxa"/>
            <w:gridSpan w:val="2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мероприятию 1.2.3.1,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620E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15" w:type="dxa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0888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466"/>
        </w:trPr>
        <w:tc>
          <w:tcPr>
            <w:tcW w:w="9883" w:type="dxa"/>
            <w:gridSpan w:val="2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F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D6990">
              <w:rPr>
                <w:rFonts w:ascii="Times New Roman" w:hAnsi="Times New Roman" w:cs="Times New Roman"/>
                <w:b/>
              </w:rPr>
              <w:t xml:space="preserve">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151B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B620EF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4151B2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4A54F5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B620EF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D6990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288"/>
        </w:trPr>
        <w:tc>
          <w:tcPr>
            <w:tcW w:w="988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Итого по задаче</w:t>
            </w:r>
            <w:r>
              <w:rPr>
                <w:rFonts w:ascii="Times New Roman" w:hAnsi="Times New Roman" w:cs="Times New Roman"/>
              </w:rPr>
              <w:t xml:space="preserve"> 1.2., </w:t>
            </w:r>
            <w:r w:rsidRPr="00A4281A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350</w:t>
            </w:r>
            <w:r w:rsidRPr="007400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795222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B620EF">
              <w:rPr>
                <w:rFonts w:ascii="Times New Roman" w:hAnsi="Times New Roman" w:cs="Times New Roman"/>
              </w:rPr>
              <w:t>832</w:t>
            </w:r>
            <w:r w:rsidR="00B620EF"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795222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</w:tc>
      </w:tr>
      <w:tr w:rsidR="00B620EF" w:rsidRPr="009F1612" w:rsidTr="00776C81">
        <w:trPr>
          <w:gridAfter w:val="2"/>
          <w:wAfter w:w="2830" w:type="dxa"/>
          <w:trHeight w:val="919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795222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875</w:t>
            </w:r>
            <w:r w:rsidR="00B620EF"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1832</w:t>
            </w:r>
            <w:r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795222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</w:tc>
      </w:tr>
      <w:tr w:rsidR="00B620EF" w:rsidRPr="009F1612" w:rsidTr="00776C81">
        <w:trPr>
          <w:gridAfter w:val="2"/>
          <w:wAfter w:w="2830" w:type="dxa"/>
          <w:trHeight w:val="553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B2333" w:rsidRDefault="00795222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2625</w:t>
            </w:r>
            <w:r w:rsidR="00B620E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777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493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 по программе</w:t>
            </w:r>
            <w:r w:rsidRPr="00A4281A">
              <w:rPr>
                <w:rFonts w:ascii="Times New Roman" w:hAnsi="Times New Roman" w:cs="Times New Roman"/>
                <w:b/>
              </w:rPr>
              <w:t>, в том числе по источникам финансирования</w:t>
            </w:r>
          </w:p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95222" w:rsidRDefault="00795222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5434,912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95222" w:rsidRDefault="00795222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3592,8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95222" w:rsidRDefault="00795222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6760,8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95222" w:rsidRDefault="00795222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2809,912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95222" w:rsidRDefault="00795222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3592,8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95222" w:rsidRDefault="00795222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6760,8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795222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2625</w:t>
            </w:r>
            <w:r w:rsidR="00B620EF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A428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620E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A4281A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A4281A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620EF" w:rsidRPr="009F1612" w:rsidRDefault="00B620EF" w:rsidP="00BC047A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EA4D02" w:rsidRPr="00F4452D" w:rsidRDefault="00EA4D02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4452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A4D02" w:rsidRPr="00EA4D02" w:rsidRDefault="00EA4D02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452D" w:rsidRDefault="00F4452D" w:rsidP="00BC047A">
      <w:pPr>
        <w:spacing w:after="0" w:line="240" w:lineRule="auto"/>
      </w:pPr>
    </w:p>
    <w:sectPr w:rsidR="00F4452D" w:rsidSect="00F445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1000C"/>
    <w:multiLevelType w:val="multilevel"/>
    <w:tmpl w:val="3872D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5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1109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7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8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1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5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6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8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1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8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2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3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17"/>
  </w:num>
  <w:num w:numId="4">
    <w:abstractNumId w:val="29"/>
  </w:num>
  <w:num w:numId="5">
    <w:abstractNumId w:val="14"/>
  </w:num>
  <w:num w:numId="6">
    <w:abstractNumId w:val="13"/>
  </w:num>
  <w:num w:numId="7">
    <w:abstractNumId w:val="0"/>
  </w:num>
  <w:num w:numId="8">
    <w:abstractNumId w:val="39"/>
  </w:num>
  <w:num w:numId="9">
    <w:abstractNumId w:val="37"/>
  </w:num>
  <w:num w:numId="10">
    <w:abstractNumId w:val="11"/>
  </w:num>
  <w:num w:numId="11">
    <w:abstractNumId w:val="23"/>
  </w:num>
  <w:num w:numId="12">
    <w:abstractNumId w:val="36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12"/>
  </w:num>
  <w:num w:numId="18">
    <w:abstractNumId w:val="32"/>
  </w:num>
  <w:num w:numId="19">
    <w:abstractNumId w:val="31"/>
  </w:num>
  <w:num w:numId="20">
    <w:abstractNumId w:val="10"/>
  </w:num>
  <w:num w:numId="21">
    <w:abstractNumId w:val="26"/>
  </w:num>
  <w:num w:numId="22">
    <w:abstractNumId w:val="2"/>
  </w:num>
  <w:num w:numId="23">
    <w:abstractNumId w:val="24"/>
  </w:num>
  <w:num w:numId="24">
    <w:abstractNumId w:val="22"/>
  </w:num>
  <w:num w:numId="25">
    <w:abstractNumId w:val="40"/>
  </w:num>
  <w:num w:numId="26">
    <w:abstractNumId w:val="5"/>
  </w:num>
  <w:num w:numId="27">
    <w:abstractNumId w:val="35"/>
  </w:num>
  <w:num w:numId="28">
    <w:abstractNumId w:val="9"/>
  </w:num>
  <w:num w:numId="29">
    <w:abstractNumId w:val="41"/>
  </w:num>
  <w:num w:numId="30">
    <w:abstractNumId w:val="20"/>
  </w:num>
  <w:num w:numId="31">
    <w:abstractNumId w:val="25"/>
  </w:num>
  <w:num w:numId="32">
    <w:abstractNumId w:val="1"/>
  </w:num>
  <w:num w:numId="33">
    <w:abstractNumId w:val="33"/>
  </w:num>
  <w:num w:numId="34">
    <w:abstractNumId w:val="15"/>
  </w:num>
  <w:num w:numId="35">
    <w:abstractNumId w:val="4"/>
  </w:num>
  <w:num w:numId="36">
    <w:abstractNumId w:val="42"/>
  </w:num>
  <w:num w:numId="37">
    <w:abstractNumId w:val="3"/>
  </w:num>
  <w:num w:numId="38">
    <w:abstractNumId w:val="30"/>
  </w:num>
  <w:num w:numId="39">
    <w:abstractNumId w:val="44"/>
  </w:num>
  <w:num w:numId="40">
    <w:abstractNumId w:val="18"/>
  </w:num>
  <w:num w:numId="41">
    <w:abstractNumId w:val="21"/>
  </w:num>
  <w:num w:numId="42">
    <w:abstractNumId w:val="8"/>
  </w:num>
  <w:num w:numId="43">
    <w:abstractNumId w:val="43"/>
  </w:num>
  <w:num w:numId="44">
    <w:abstractNumId w:val="1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4D02"/>
    <w:rsid w:val="00004BDA"/>
    <w:rsid w:val="000E0B6C"/>
    <w:rsid w:val="000F1E26"/>
    <w:rsid w:val="00163208"/>
    <w:rsid w:val="0019612E"/>
    <w:rsid w:val="001B5E3C"/>
    <w:rsid w:val="00243F2A"/>
    <w:rsid w:val="0027682B"/>
    <w:rsid w:val="00282D6C"/>
    <w:rsid w:val="00461EE8"/>
    <w:rsid w:val="004A54F5"/>
    <w:rsid w:val="006455C6"/>
    <w:rsid w:val="00655594"/>
    <w:rsid w:val="00715F91"/>
    <w:rsid w:val="0073749E"/>
    <w:rsid w:val="00776C81"/>
    <w:rsid w:val="00795222"/>
    <w:rsid w:val="007E7490"/>
    <w:rsid w:val="008365B5"/>
    <w:rsid w:val="00840205"/>
    <w:rsid w:val="0088575B"/>
    <w:rsid w:val="008F08AF"/>
    <w:rsid w:val="00A42B23"/>
    <w:rsid w:val="00AE4A3C"/>
    <w:rsid w:val="00B50938"/>
    <w:rsid w:val="00B620EF"/>
    <w:rsid w:val="00BC047A"/>
    <w:rsid w:val="00CD4166"/>
    <w:rsid w:val="00CD6A21"/>
    <w:rsid w:val="00D13904"/>
    <w:rsid w:val="00DA2BBC"/>
    <w:rsid w:val="00DE25FF"/>
    <w:rsid w:val="00EA4D02"/>
    <w:rsid w:val="00EB6C2C"/>
    <w:rsid w:val="00EF5623"/>
    <w:rsid w:val="00F30E19"/>
    <w:rsid w:val="00F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26"/>
  </w:style>
  <w:style w:type="paragraph" w:styleId="1">
    <w:name w:val="heading 1"/>
    <w:basedOn w:val="a"/>
    <w:next w:val="a"/>
    <w:link w:val="10"/>
    <w:uiPriority w:val="9"/>
    <w:qFormat/>
    <w:rsid w:val="00B620E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A4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EA4D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EA4D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EA4D02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A4D02"/>
    <w:rPr>
      <w:rFonts w:ascii="Arial" w:eastAsia="Times New Roman" w:hAnsi="Arial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EA4D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A4D02"/>
    <w:rPr>
      <w:rFonts w:ascii="Arial" w:eastAsia="Times New Roman" w:hAnsi="Arial" w:cs="Arial"/>
      <w:sz w:val="20"/>
      <w:szCs w:val="20"/>
    </w:rPr>
  </w:style>
  <w:style w:type="character" w:customStyle="1" w:styleId="2">
    <w:name w:val="Подпись к таблице (2)"/>
    <w:rsid w:val="00EA4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D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20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8">
    <w:name w:val="Table Grid"/>
    <w:basedOn w:val="a1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rsid w:val="00B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620EF"/>
  </w:style>
  <w:style w:type="table" w:customStyle="1" w:styleId="5">
    <w:name w:val="Сетка таблицы5"/>
    <w:basedOn w:val="a1"/>
    <w:next w:val="a8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B620EF"/>
  </w:style>
  <w:style w:type="table" w:customStyle="1" w:styleId="7">
    <w:name w:val="Сетка таблицы7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rsid w:val="00B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620EF"/>
  </w:style>
  <w:style w:type="table" w:customStyle="1" w:styleId="51">
    <w:name w:val="Сетка таблицы51"/>
    <w:basedOn w:val="a1"/>
    <w:next w:val="a8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65"/>
    <w:basedOn w:val="a0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9">
    <w:name w:val="Body Text"/>
    <w:basedOn w:val="a"/>
    <w:link w:val="aa"/>
    <w:rsid w:val="00B620E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B620E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B620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B6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20EF"/>
  </w:style>
  <w:style w:type="paragraph" w:styleId="ad">
    <w:name w:val="footer"/>
    <w:basedOn w:val="a"/>
    <w:link w:val="ae"/>
    <w:uiPriority w:val="99"/>
    <w:semiHidden/>
    <w:unhideWhenUsed/>
    <w:rsid w:val="00B6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20EF"/>
  </w:style>
  <w:style w:type="paragraph" w:styleId="af">
    <w:name w:val="No Spacing"/>
    <w:uiPriority w:val="1"/>
    <w:qFormat/>
    <w:rsid w:val="00B620EF"/>
    <w:pPr>
      <w:spacing w:after="0" w:line="240" w:lineRule="auto"/>
    </w:pPr>
  </w:style>
  <w:style w:type="character" w:customStyle="1" w:styleId="78">
    <w:name w:val="Основной текст78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B620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B620EF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F4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16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2023-01-24T10:23:00Z</cp:lastPrinted>
  <dcterms:created xsi:type="dcterms:W3CDTF">2023-01-17T04:22:00Z</dcterms:created>
  <dcterms:modified xsi:type="dcterms:W3CDTF">2023-01-24T10:28:00Z</dcterms:modified>
</cp:coreProperties>
</file>