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190"/>
        <w:gridCol w:w="1871"/>
        <w:gridCol w:w="2948"/>
      </w:tblGrid>
      <w:tr w14:paraId="08169C3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90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599212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Протокол</w:t>
            </w:r>
          </w:p>
          <w:p w14:paraId="3DA16DFC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собрания жителей пос. Майкор </w:t>
            </w:r>
          </w:p>
          <w:p w14:paraId="1B3F22BC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Юсьвинского муниципального округа Пермского края</w:t>
            </w:r>
          </w:p>
        </w:tc>
      </w:tr>
      <w:tr w14:paraId="2B8B019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90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C46A40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Дата проведения 3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июля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2026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г., </w:t>
            </w:r>
          </w:p>
          <w:p w14:paraId="00C7289B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Время начала собрания:   19-00 час.</w:t>
            </w:r>
          </w:p>
          <w:p w14:paraId="3424CF77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Время окончания собрания: 19 - 40 час.</w:t>
            </w:r>
          </w:p>
          <w:p w14:paraId="5D563645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Место проведения:  пос. Майкор, Юсьвинский район, Пермский край, </w:t>
            </w:r>
          </w:p>
          <w:p w14:paraId="67731D08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ул. Ленина, д.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73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Майкорская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сельская библиотека</w:t>
            </w:r>
          </w:p>
          <w:p w14:paraId="61EF9A27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Общее число граждан (делегатов), имеющих право принимать участие в работе собрания (конференции) -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35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человек.</w:t>
            </w:r>
          </w:p>
          <w:p w14:paraId="72F0040B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Присутствуют: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35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человек.</w:t>
            </w:r>
          </w:p>
          <w:p w14:paraId="541DA5C5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Листы регистрации участников собрания прилагаются.</w:t>
            </w:r>
          </w:p>
          <w:p w14:paraId="7B55CCAD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Приглашенные:</w:t>
            </w:r>
          </w:p>
          <w:p w14:paraId="2BE2EDF6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1.  Ляшкова Нина Николаевна, заведующий территориальным отделом «Майкорский» администрации Юсьвинского муниципального округа Пермского края</w:t>
            </w:r>
          </w:p>
          <w:p w14:paraId="14B26436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По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вестка собрания:</w:t>
            </w:r>
          </w:p>
          <w:p w14:paraId="588FB537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 .  Избрание председателя и секретаря собрания, конференции.</w:t>
            </w:r>
          </w:p>
          <w:p w14:paraId="24671F9A">
            <w:pPr>
              <w:widowControl w:val="0"/>
              <w:autoSpaceDE w:val="0"/>
              <w:autoSpaceDN w:val="0"/>
              <w:spacing w:after="0" w:line="360" w:lineRule="auto"/>
              <w:ind w:left="120" w:hanging="120" w:hangingChars="50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2. Рассмотрение и обсуждение инициативного проекта «Веселый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дворик - продолжение»  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Обустройство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сквера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спортивной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зоной)</w:t>
            </w:r>
          </w:p>
          <w:p w14:paraId="51B06FA4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3.  Выбор инициативной группы. </w:t>
            </w:r>
          </w:p>
          <w:p w14:paraId="30D925C7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4.  Голосование участников собрания за поддержку проекта.</w:t>
            </w:r>
          </w:p>
          <w:p w14:paraId="50DEE401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34D72286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1. По первому вопросу слушали:</w:t>
            </w:r>
          </w:p>
          <w:p w14:paraId="6317020A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Балабанова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Илью Александровича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,  который открыл собрание.</w:t>
            </w:r>
          </w:p>
          <w:p w14:paraId="490E3705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Для начала необходимо выбрать председателя и секретаря собрания. На собрании все решения принимаются открытым голосованием.</w:t>
            </w:r>
          </w:p>
          <w:p w14:paraId="3087088D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</w:p>
          <w:p w14:paraId="041FE389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Выступили: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Мережникова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Кристина Владимировна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,   предложила избрать: </w:t>
            </w:r>
          </w:p>
          <w:p w14:paraId="66FCF9B2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председателем собрания  - Балабанова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Илью Александровича</w:t>
            </w:r>
          </w:p>
          <w:p w14:paraId="3900A92D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секретарём собрания   - Ершову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Валентину Григорьевну</w:t>
            </w:r>
          </w:p>
        </w:tc>
      </w:tr>
      <w:tr w14:paraId="3E987857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90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9E8EB6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Результаты голосования:</w:t>
            </w:r>
          </w:p>
          <w:p w14:paraId="4A8C02C1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"За" ___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_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u w:val="single"/>
                <w:lang w:val="en-US" w:eastAsia="ru-RU"/>
              </w:rPr>
              <w:t>35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______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14:paraId="5369E7EA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"Против" ___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u w:val="single"/>
                <w:lang w:val="en-US" w:eastAsia="ru-RU"/>
              </w:rPr>
              <w:t>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____________;</w:t>
            </w:r>
          </w:p>
          <w:p w14:paraId="7FA680A4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"Воздержались" 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single"/>
                <w:lang w:eastAsia="ru-RU"/>
              </w:rPr>
              <w:t>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_________.</w:t>
            </w:r>
          </w:p>
          <w:p w14:paraId="65C00D54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03644BE6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Решили: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Избрать председателем собрания – Балабанова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Илью Александровича</w:t>
            </w:r>
          </w:p>
          <w:p w14:paraId="715D7B6E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Секретарём собрания  - Ершову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Валентину Григорьевну</w:t>
            </w:r>
          </w:p>
          <w:p w14:paraId="624F3EEB">
            <w:pPr>
              <w:pStyle w:val="5"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По второму вопросу слушали: 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председателя собрания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 - Балабанова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en-US" w:eastAsia="ru-RU"/>
              </w:rPr>
              <w:t xml:space="preserve"> Илью Александровича</w:t>
            </w:r>
          </w:p>
          <w:p w14:paraId="3558F873">
            <w:pPr>
              <w:pStyle w:val="5"/>
              <w:widowControl w:val="0"/>
              <w:autoSpaceDE w:val="0"/>
              <w:autoSpaceDN w:val="0"/>
              <w:spacing w:after="0"/>
              <w:ind w:lef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 работе нашего собрания принимают участие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35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человек,   (зарегистрировано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35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человек)</w:t>
            </w:r>
          </w:p>
          <w:p w14:paraId="610DAAFE">
            <w:pPr>
              <w:pStyle w:val="5"/>
              <w:widowControl w:val="0"/>
              <w:autoSpaceDE w:val="0"/>
              <w:autoSpaceDN w:val="0"/>
              <w:spacing w:after="0"/>
              <w:ind w:lef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5DDF0F48">
            <w:pPr>
              <w:pStyle w:val="5"/>
              <w:widowControl w:val="0"/>
              <w:autoSpaceDE w:val="0"/>
              <w:autoSpaceDN w:val="0"/>
              <w:spacing w:after="0"/>
              <w:ind w:left="0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Приступаем к обсуждению проекта.</w:t>
            </w:r>
          </w:p>
          <w:p w14:paraId="4D4A13D9">
            <w:pPr>
              <w:pStyle w:val="5"/>
              <w:widowControl w:val="0"/>
              <w:autoSpaceDE w:val="0"/>
              <w:autoSpaceDN w:val="0"/>
              <w:spacing w:after="0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</w:p>
          <w:tbl>
            <w:tblPr>
              <w:tblStyle w:val="4"/>
              <w:tblW w:w="8926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976"/>
              <w:gridCol w:w="2977"/>
              <w:gridCol w:w="4973"/>
            </w:tblGrid>
            <w:tr w14:paraId="123AD06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976" w:type="dxa"/>
                </w:tcPr>
                <w:p w14:paraId="1C9E33A6">
                  <w:pPr>
                    <w:pStyle w:val="5"/>
                    <w:widowControl w:val="0"/>
                    <w:autoSpaceDE w:val="0"/>
                    <w:autoSpaceDN w:val="0"/>
                    <w:spacing w:after="0" w:line="240" w:lineRule="auto"/>
                    <w:ind w:left="0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№ п/п</w:t>
                  </w:r>
                </w:p>
              </w:tc>
              <w:tc>
                <w:tcPr>
                  <w:tcW w:w="2977" w:type="dxa"/>
                </w:tcPr>
                <w:p w14:paraId="28230A4D">
                  <w:pPr>
                    <w:pStyle w:val="5"/>
                    <w:widowControl w:val="0"/>
                    <w:autoSpaceDE w:val="0"/>
                    <w:autoSpaceDN w:val="0"/>
                    <w:spacing w:after="0" w:line="240" w:lineRule="auto"/>
                    <w:ind w:left="0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Общая характеристика проекта инициативного бюджетирования</w:t>
                  </w:r>
                </w:p>
              </w:tc>
              <w:tc>
                <w:tcPr>
                  <w:tcW w:w="4973" w:type="dxa"/>
                </w:tcPr>
                <w:p w14:paraId="02868776">
                  <w:pPr>
                    <w:pStyle w:val="5"/>
                    <w:widowControl w:val="0"/>
                    <w:autoSpaceDE w:val="0"/>
                    <w:autoSpaceDN w:val="0"/>
                    <w:spacing w:after="0" w:line="240" w:lineRule="auto"/>
                    <w:ind w:left="0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Общие ведения о проекте</w:t>
                  </w:r>
                </w:p>
              </w:tc>
            </w:tr>
            <w:tr w14:paraId="3E6229A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976" w:type="dxa"/>
                </w:tcPr>
                <w:p w14:paraId="763AFBBF">
                  <w:pPr>
                    <w:pStyle w:val="5"/>
                    <w:widowControl w:val="0"/>
                    <w:autoSpaceDE w:val="0"/>
                    <w:autoSpaceDN w:val="0"/>
                    <w:spacing w:after="0" w:line="240" w:lineRule="auto"/>
                    <w:ind w:left="0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2977" w:type="dxa"/>
                </w:tcPr>
                <w:p w14:paraId="261DDFDC">
                  <w:pPr>
                    <w:pStyle w:val="5"/>
                    <w:widowControl w:val="0"/>
                    <w:autoSpaceDE w:val="0"/>
                    <w:autoSpaceDN w:val="0"/>
                    <w:spacing w:after="0" w:line="240" w:lineRule="auto"/>
                    <w:ind w:left="0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4973" w:type="dxa"/>
                </w:tcPr>
                <w:p w14:paraId="65E72589">
                  <w:pPr>
                    <w:pStyle w:val="5"/>
                    <w:widowControl w:val="0"/>
                    <w:autoSpaceDE w:val="0"/>
                    <w:autoSpaceDN w:val="0"/>
                    <w:spacing w:after="0" w:line="240" w:lineRule="auto"/>
                    <w:ind w:left="0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</w:tr>
            <w:tr w14:paraId="4595DA5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976" w:type="dxa"/>
                </w:tcPr>
                <w:p w14:paraId="2D9B1F6F">
                  <w:pPr>
                    <w:pStyle w:val="5"/>
                    <w:widowControl w:val="0"/>
                    <w:autoSpaceDE w:val="0"/>
                    <w:autoSpaceDN w:val="0"/>
                    <w:spacing w:after="0" w:line="240" w:lineRule="auto"/>
                    <w:ind w:left="0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2977" w:type="dxa"/>
                </w:tcPr>
                <w:p w14:paraId="4E9CFFC3">
                  <w:pPr>
                    <w:pStyle w:val="5"/>
                    <w:widowControl w:val="0"/>
                    <w:autoSpaceDE w:val="0"/>
                    <w:autoSpaceDN w:val="0"/>
                    <w:spacing w:after="0" w:line="240" w:lineRule="auto"/>
                    <w:ind w:left="0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Название проекта</w:t>
                  </w:r>
                </w:p>
              </w:tc>
              <w:tc>
                <w:tcPr>
                  <w:tcW w:w="4973" w:type="dxa"/>
                </w:tcPr>
                <w:p w14:paraId="56239BC0">
                  <w:pPr>
                    <w:pStyle w:val="5"/>
                    <w:widowControl w:val="0"/>
                    <w:autoSpaceDE w:val="0"/>
                    <w:autoSpaceDN w:val="0"/>
                    <w:spacing w:after="0" w:line="240" w:lineRule="auto"/>
                    <w:ind w:left="0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«Веселый дворик</w:t>
                  </w:r>
                  <w:r>
                    <w:rPr>
                      <w:rFonts w:hint="default" w:ascii="Times New Roman" w:hAnsi="Times New Roman" w:eastAsia="Times New Roman" w:cs="Times New Roman"/>
                      <w:sz w:val="24"/>
                      <w:szCs w:val="24"/>
                      <w:lang w:val="en-US" w:eastAsia="ru-RU"/>
                    </w:rPr>
                    <w:t xml:space="preserve"> - продолжение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» (обустройство сквера</w:t>
                  </w:r>
                  <w:r>
                    <w:rPr>
                      <w:rFonts w:hint="default" w:ascii="Times New Roman" w:hAnsi="Times New Roman" w:eastAsia="Times New Roman" w:cs="Times New Roman"/>
                      <w:sz w:val="24"/>
                      <w:szCs w:val="24"/>
                      <w:lang w:val="en-US" w:eastAsia="ru-RU"/>
                    </w:rPr>
                    <w:t xml:space="preserve"> спортивной зоной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  <w:p w14:paraId="55BD219C">
                  <w:pPr>
                    <w:pStyle w:val="5"/>
                    <w:widowControl w:val="0"/>
                    <w:autoSpaceDE w:val="0"/>
                    <w:autoSpaceDN w:val="0"/>
                    <w:spacing w:after="0" w:line="240" w:lineRule="auto"/>
                    <w:ind w:left="0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14:paraId="51805E6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976" w:type="dxa"/>
                </w:tcPr>
                <w:p w14:paraId="0FD1DCAC">
                  <w:pPr>
                    <w:pStyle w:val="5"/>
                    <w:widowControl w:val="0"/>
                    <w:autoSpaceDE w:val="0"/>
                    <w:autoSpaceDN w:val="0"/>
                    <w:spacing w:after="0" w:line="240" w:lineRule="auto"/>
                    <w:ind w:left="0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2.</w:t>
                  </w:r>
                </w:p>
              </w:tc>
              <w:tc>
                <w:tcPr>
                  <w:tcW w:w="2977" w:type="dxa"/>
                </w:tcPr>
                <w:p w14:paraId="2F22D0C6">
                  <w:pPr>
                    <w:pStyle w:val="5"/>
                    <w:widowControl w:val="0"/>
                    <w:autoSpaceDE w:val="0"/>
                    <w:autoSpaceDN w:val="0"/>
                    <w:spacing w:after="0" w:line="240" w:lineRule="auto"/>
                    <w:ind w:left="0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Место реализации проекта</w:t>
                  </w:r>
                </w:p>
              </w:tc>
              <w:tc>
                <w:tcPr>
                  <w:tcW w:w="4973" w:type="dxa"/>
                </w:tcPr>
                <w:p w14:paraId="270B4E9C">
                  <w:pPr>
                    <w:pStyle w:val="5"/>
                    <w:widowControl w:val="0"/>
                    <w:autoSpaceDE w:val="0"/>
                    <w:autoSpaceDN w:val="0"/>
                    <w:spacing w:after="0" w:line="240" w:lineRule="auto"/>
                    <w:ind w:left="0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Проект будет реализован в Пермском крае Юсьвинском районе пос. Майкор по ул. Коммунистической -13 , ул. Свободы – 116</w:t>
                  </w:r>
                </w:p>
                <w:p w14:paraId="653D2B9F">
                  <w:pPr>
                    <w:pStyle w:val="5"/>
                    <w:widowControl w:val="0"/>
                    <w:autoSpaceDE w:val="0"/>
                    <w:autoSpaceDN w:val="0"/>
                    <w:spacing w:after="0" w:line="240" w:lineRule="auto"/>
                    <w:ind w:left="0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14:paraId="719248C1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976" w:type="dxa"/>
                </w:tcPr>
                <w:p w14:paraId="78AA41FF">
                  <w:pPr>
                    <w:pStyle w:val="5"/>
                    <w:widowControl w:val="0"/>
                    <w:autoSpaceDE w:val="0"/>
                    <w:autoSpaceDN w:val="0"/>
                    <w:spacing w:after="0" w:line="240" w:lineRule="auto"/>
                    <w:ind w:left="0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3.</w:t>
                  </w:r>
                </w:p>
              </w:tc>
              <w:tc>
                <w:tcPr>
                  <w:tcW w:w="2977" w:type="dxa"/>
                </w:tcPr>
                <w:p w14:paraId="51459A58">
                  <w:pPr>
                    <w:pStyle w:val="5"/>
                    <w:widowControl w:val="0"/>
                    <w:autoSpaceDE w:val="0"/>
                    <w:autoSpaceDN w:val="0"/>
                    <w:spacing w:after="0" w:line="240" w:lineRule="auto"/>
                    <w:ind w:left="0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Описание проекта (описание проблемы и обоснование ее актуальности, описание мероприятий по реализации проекта)</w:t>
                  </w:r>
                </w:p>
              </w:tc>
              <w:tc>
                <w:tcPr>
                  <w:tcW w:w="4973" w:type="dxa"/>
                </w:tcPr>
                <w:p w14:paraId="5D957E54">
                  <w:pPr>
                    <w:pStyle w:val="5"/>
                    <w:widowControl w:val="0"/>
                    <w:autoSpaceDE w:val="0"/>
                    <w:autoSpaceDN w:val="0"/>
                    <w:spacing w:after="0" w:line="240" w:lineRule="auto"/>
                    <w:ind w:left="0"/>
                    <w:rPr>
                      <w:rFonts w:ascii="Times New Roman" w:hAnsi="Times New Roman" w:eastAsia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sz w:val="24"/>
                      <w:szCs w:val="24"/>
                      <w:lang w:eastAsia="ru-RU"/>
                    </w:rPr>
                    <w:t xml:space="preserve">Описание проблемы: </w:t>
                  </w:r>
                </w:p>
                <w:p w14:paraId="083ADE9D">
                  <w:pPr>
                    <w:pStyle w:val="5"/>
                    <w:widowControl w:val="0"/>
                    <w:autoSpaceDE w:val="0"/>
                    <w:autoSpaceDN w:val="0"/>
                    <w:spacing w:after="0" w:line="240" w:lineRule="auto"/>
                    <w:ind w:left="0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В западной части посёлка нет ни культурных, ни спортивных объектов. Возникла проблема отсутствие места для полезного, безопасного, совместного досуга детей  и  их родителей, проживающих на улицах:  Коммунистическая, Свободы, Первомайская, Пушкина, Октябрьская, Ленина, Полевая, Речная, Володарского,  Малышева, Комсомольская, Мира, а также Кузинская,  Молодежная,  на которых проживает постоянно около 400 человек, более 40 детей,  а в летний период и в зимние каникулы еще больше.   (Приезжают в гости к родным).</w:t>
                  </w:r>
                  <w:r>
                    <w:rPr>
                      <w:rFonts w:hint="default" w:ascii="Times New Roman" w:hAnsi="Times New Roman" w:eastAsia="Times New Roman" w:cs="Times New Roman"/>
                      <w:sz w:val="24"/>
                      <w:szCs w:val="24"/>
                      <w:lang w:val="en-US" w:eastAsia="ru-RU"/>
                    </w:rPr>
                    <w:t xml:space="preserve"> в 2024 году инициативной группой было принято решение о необходимости об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устройства Сквера  современной детской игровой площадкой по улице Коммунистической, 13 и Свободы, 116.</w:t>
                  </w:r>
                </w:p>
                <w:p w14:paraId="2A650444">
                  <w:pPr>
                    <w:pStyle w:val="5"/>
                    <w:widowControl w:val="0"/>
                    <w:autoSpaceDE w:val="0"/>
                    <w:autoSpaceDN w:val="0"/>
                    <w:spacing w:after="0" w:line="240" w:lineRule="auto"/>
                    <w:ind w:left="0"/>
                    <w:rPr>
                      <w:rFonts w:hint="default" w:ascii="Times New Roman" w:hAnsi="Times New Roman" w:eastAsia="Times New Roman" w:cs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В</w:t>
                  </w:r>
                  <w:r>
                    <w:rPr>
                      <w:rFonts w:hint="default" w:ascii="Times New Roman" w:hAnsi="Times New Roman" w:eastAsia="Times New Roman" w:cs="Times New Roman"/>
                      <w:sz w:val="24"/>
                      <w:szCs w:val="24"/>
                      <w:lang w:val="en-US" w:eastAsia="ru-RU"/>
                    </w:rPr>
                    <w:t xml:space="preserve"> 2025 году проект успешно реализован.</w:t>
                  </w:r>
                </w:p>
                <w:p w14:paraId="485DA61E">
                  <w:pPr>
                    <w:pStyle w:val="5"/>
                    <w:widowControl w:val="0"/>
                    <w:autoSpaceDE w:val="0"/>
                    <w:autoSpaceDN w:val="0"/>
                    <w:spacing w:after="0" w:line="240" w:lineRule="auto"/>
                    <w:ind w:left="0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hint="default" w:ascii="Times New Roman" w:hAnsi="Times New Roman" w:eastAsia="Times New Roman" w:cs="Times New Roman"/>
                      <w:sz w:val="24"/>
                      <w:szCs w:val="24"/>
                      <w:lang w:val="en-US" w:eastAsia="ru-RU"/>
                    </w:rPr>
                    <w:t xml:space="preserve">В 2026 году Инициативной группой было принято решение о продолжении проекта в спортивном направлении. А именно обустройство территории сквера спортивной зоной. 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Данный проект будет использоваться круглогодично, и в будущем дополняться новыми оборудованиям (универсальное</w:t>
                  </w:r>
                  <w:r>
                    <w:rPr>
                      <w:rFonts w:hint="default" w:ascii="Times New Roman" w:hAnsi="Times New Roman" w:eastAsia="Times New Roman" w:cs="Times New Roman"/>
                      <w:sz w:val="24"/>
                      <w:szCs w:val="24"/>
                      <w:lang w:val="en-US" w:eastAsia="ru-RU"/>
                    </w:rPr>
                    <w:t xml:space="preserve"> поле для командных игр, круговая дорожка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).</w:t>
                  </w:r>
                </w:p>
                <w:p w14:paraId="5CB286D2">
                  <w:pPr>
                    <w:pStyle w:val="5"/>
                    <w:widowControl w:val="0"/>
                    <w:autoSpaceDE w:val="0"/>
                    <w:autoSpaceDN w:val="0"/>
                    <w:spacing w:after="0" w:line="240" w:lineRule="auto"/>
                    <w:ind w:left="0"/>
                    <w:rPr>
                      <w:rFonts w:ascii="Times New Roman" w:hAnsi="Times New Roman" w:eastAsia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Данный проект инициативного бюджетирования – это создание благоприятных, комфортных  и безопасных условия для</w:t>
                  </w:r>
                  <w:r>
                    <w:rPr>
                      <w:rFonts w:hint="default" w:ascii="Times New Roman" w:hAnsi="Times New Roman" w:eastAsia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досуга</w:t>
                  </w:r>
                  <w:r>
                    <w:rPr>
                      <w:rFonts w:hint="default" w:ascii="Times New Roman" w:hAnsi="Times New Roman" w:eastAsia="Times New Roman" w:cs="Times New Roman"/>
                      <w:sz w:val="24"/>
                      <w:szCs w:val="24"/>
                      <w:lang w:val="en-US" w:eastAsia="ru-RU"/>
                    </w:rPr>
                    <w:t xml:space="preserve"> детей и взрослых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 xml:space="preserve">,  возможность заниматься </w:t>
                  </w:r>
                  <w:r>
                    <w:rPr>
                      <w:rFonts w:hint="default" w:ascii="Times New Roman" w:hAnsi="Times New Roman" w:eastAsia="Times New Roman" w:cs="Times New Roman"/>
                      <w:sz w:val="24"/>
                      <w:szCs w:val="24"/>
                      <w:lang w:val="en-US" w:eastAsia="ru-RU"/>
                    </w:rPr>
                    <w:t xml:space="preserve"> спортом и укрепить своё здоровье  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на открытом воздухе без финансовых затрат на посещение спортивных</w:t>
                  </w:r>
                  <w:r>
                    <w:rPr>
                      <w:rFonts w:hint="default" w:ascii="Times New Roman" w:hAnsi="Times New Roman" w:eastAsia="Times New Roman" w:cs="Times New Roman"/>
                      <w:sz w:val="24"/>
                      <w:szCs w:val="24"/>
                      <w:lang w:val="en-US" w:eastAsia="ru-RU"/>
                    </w:rPr>
                    <w:t xml:space="preserve"> залов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, совместное</w:t>
                  </w:r>
                  <w:r>
                    <w:rPr>
                      <w:rFonts w:hint="default" w:ascii="Times New Roman" w:hAnsi="Times New Roman" w:eastAsia="Times New Roman" w:cs="Times New Roman"/>
                      <w:sz w:val="24"/>
                      <w:szCs w:val="24"/>
                      <w:lang w:val="en-US" w:eastAsia="ru-RU"/>
                    </w:rPr>
                    <w:t xml:space="preserve"> времяпровождение всей семьей, 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 xml:space="preserve">а также улучшение внешнего облика данной территории. </w:t>
                  </w:r>
                </w:p>
                <w:p w14:paraId="524D7875">
                  <w:pPr>
                    <w:pStyle w:val="5"/>
                    <w:widowControl w:val="0"/>
                    <w:autoSpaceDE w:val="0"/>
                    <w:autoSpaceDN w:val="0"/>
                    <w:spacing w:after="0" w:line="240" w:lineRule="auto"/>
                    <w:ind w:left="0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14:paraId="0AA84393">
                  <w:pPr>
                    <w:pStyle w:val="5"/>
                    <w:widowControl w:val="0"/>
                    <w:autoSpaceDE w:val="0"/>
                    <w:autoSpaceDN w:val="0"/>
                    <w:spacing w:after="0" w:line="240" w:lineRule="auto"/>
                    <w:ind w:left="0"/>
                    <w:rPr>
                      <w:rFonts w:ascii="Times New Roman" w:hAnsi="Times New Roman" w:eastAsia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sz w:val="24"/>
                      <w:szCs w:val="24"/>
                      <w:lang w:eastAsia="ru-RU"/>
                    </w:rPr>
                    <w:t xml:space="preserve">Основные мероприятия по реализации проекта: </w:t>
                  </w:r>
                </w:p>
                <w:p w14:paraId="18883CFA">
                  <w:pPr>
                    <w:pStyle w:val="5"/>
                    <w:widowControl w:val="0"/>
                    <w:autoSpaceDE w:val="0"/>
                    <w:autoSpaceDN w:val="0"/>
                    <w:spacing w:after="0" w:line="240" w:lineRule="auto"/>
                    <w:ind w:left="0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В рамках проекта инициативного бюджетирования «Весёлый дворик</w:t>
                  </w:r>
                  <w:r>
                    <w:rPr>
                      <w:rFonts w:hint="default" w:ascii="Times New Roman" w:hAnsi="Times New Roman" w:eastAsia="Times New Roman" w:cs="Times New Roman"/>
                      <w:sz w:val="24"/>
                      <w:szCs w:val="24"/>
                      <w:lang w:val="en-US" w:eastAsia="ru-RU"/>
                    </w:rPr>
                    <w:t xml:space="preserve"> - продолжение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» (обустройство  сквера спортивной</w:t>
                  </w:r>
                  <w:r>
                    <w:rPr>
                      <w:rFonts w:hint="default" w:ascii="Times New Roman" w:hAnsi="Times New Roman" w:eastAsia="Times New Roman" w:cs="Times New Roman"/>
                      <w:sz w:val="24"/>
                      <w:szCs w:val="24"/>
                      <w:lang w:val="en-US" w:eastAsia="ru-RU"/>
                    </w:rPr>
                    <w:t xml:space="preserve"> зоной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) будет установлено следующее оборудование:</w:t>
                  </w:r>
                </w:p>
                <w:p w14:paraId="18E4D4D0">
                  <w:pPr>
                    <w:pStyle w:val="5"/>
                    <w:widowControl w:val="0"/>
                    <w:numPr>
                      <w:ilvl w:val="0"/>
                      <w:numId w:val="2"/>
                    </w:numPr>
                    <w:autoSpaceDE w:val="0"/>
                    <w:autoSpaceDN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Велотренажёр</w:t>
                  </w:r>
                </w:p>
                <w:p w14:paraId="6C960F57">
                  <w:pPr>
                    <w:pStyle w:val="5"/>
                    <w:widowControl w:val="0"/>
                    <w:numPr>
                      <w:ilvl w:val="0"/>
                      <w:numId w:val="2"/>
                    </w:numPr>
                    <w:autoSpaceDE w:val="0"/>
                    <w:autoSpaceDN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Тренажёр</w:t>
                  </w:r>
                  <w:r>
                    <w:rPr>
                      <w:rFonts w:hint="default" w:ascii="Times New Roman" w:hAnsi="Times New Roman" w:eastAsia="Times New Roman" w:cs="Times New Roman"/>
                      <w:sz w:val="24"/>
                      <w:szCs w:val="24"/>
                      <w:lang w:val="en-US" w:eastAsia="ru-RU"/>
                    </w:rPr>
                    <w:t xml:space="preserve"> «Тяга к груди»</w:t>
                  </w:r>
                </w:p>
                <w:p w14:paraId="13631025">
                  <w:pPr>
                    <w:pStyle w:val="5"/>
                    <w:widowControl w:val="0"/>
                    <w:numPr>
                      <w:ilvl w:val="0"/>
                      <w:numId w:val="2"/>
                    </w:numPr>
                    <w:autoSpaceDE w:val="0"/>
                    <w:autoSpaceDN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Тренажёр</w:t>
                  </w:r>
                  <w:r>
                    <w:rPr>
                      <w:rFonts w:hint="default" w:ascii="Times New Roman" w:hAnsi="Times New Roman" w:eastAsia="Times New Roman" w:cs="Times New Roman"/>
                      <w:sz w:val="24"/>
                      <w:szCs w:val="24"/>
                      <w:lang w:val="en-US" w:eastAsia="ru-RU"/>
                    </w:rPr>
                    <w:t xml:space="preserve"> «Жим от груди»</w:t>
                  </w:r>
                </w:p>
                <w:p w14:paraId="511FA418">
                  <w:pPr>
                    <w:pStyle w:val="5"/>
                    <w:widowControl w:val="0"/>
                    <w:numPr>
                      <w:ilvl w:val="0"/>
                      <w:numId w:val="2"/>
                    </w:numPr>
                    <w:autoSpaceDE w:val="0"/>
                    <w:autoSpaceDN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Тренажёр</w:t>
                  </w:r>
                  <w:r>
                    <w:rPr>
                      <w:rFonts w:hint="default" w:ascii="Times New Roman" w:hAnsi="Times New Roman" w:eastAsia="Times New Roman" w:cs="Times New Roman"/>
                      <w:sz w:val="24"/>
                      <w:szCs w:val="24"/>
                      <w:lang w:val="en-US" w:eastAsia="ru-RU"/>
                    </w:rPr>
                    <w:t xml:space="preserve"> «Эллиптический»</w:t>
                  </w:r>
                </w:p>
                <w:p w14:paraId="5C4D55D2">
                  <w:pPr>
                    <w:pStyle w:val="5"/>
                    <w:widowControl w:val="0"/>
                    <w:numPr>
                      <w:ilvl w:val="0"/>
                      <w:numId w:val="2"/>
                    </w:numPr>
                    <w:autoSpaceDE w:val="0"/>
                    <w:autoSpaceDN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Тренажёр</w:t>
                  </w:r>
                  <w:r>
                    <w:rPr>
                      <w:rFonts w:hint="default" w:ascii="Times New Roman" w:hAnsi="Times New Roman" w:eastAsia="Times New Roman" w:cs="Times New Roman"/>
                      <w:sz w:val="24"/>
                      <w:szCs w:val="24"/>
                      <w:lang w:val="en-US" w:eastAsia="ru-RU"/>
                    </w:rPr>
                    <w:t xml:space="preserve"> «Двойные лыжи»</w:t>
                  </w:r>
                </w:p>
                <w:p w14:paraId="459573D6">
                  <w:pPr>
                    <w:pStyle w:val="5"/>
                    <w:widowControl w:val="0"/>
                    <w:numPr>
                      <w:ilvl w:val="0"/>
                      <w:numId w:val="2"/>
                    </w:numPr>
                    <w:autoSpaceDE w:val="0"/>
                    <w:autoSpaceDN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Спортивный</w:t>
                  </w:r>
                  <w:r>
                    <w:rPr>
                      <w:rFonts w:hint="default" w:ascii="Times New Roman" w:hAnsi="Times New Roman" w:eastAsia="Times New Roman" w:cs="Times New Roman"/>
                      <w:sz w:val="24"/>
                      <w:szCs w:val="24"/>
                      <w:lang w:val="en-US" w:eastAsia="ru-RU"/>
                    </w:rPr>
                    <w:t xml:space="preserve"> комплекс (рукоход, шведская стенка, 2 турника,двойные брусья, рукоход- змеевик, скамья для пресса).</w:t>
                  </w:r>
                </w:p>
                <w:p w14:paraId="754AE42C">
                  <w:pPr>
                    <w:pStyle w:val="5"/>
                    <w:widowControl w:val="0"/>
                    <w:autoSpaceDE w:val="0"/>
                    <w:autoSpaceDN w:val="0"/>
                    <w:spacing w:after="0" w:line="240" w:lineRule="auto"/>
                    <w:ind w:left="0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14:paraId="3360E06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976" w:type="dxa"/>
                </w:tcPr>
                <w:p w14:paraId="53D2153C">
                  <w:pPr>
                    <w:pStyle w:val="5"/>
                    <w:widowControl w:val="0"/>
                    <w:autoSpaceDE w:val="0"/>
                    <w:autoSpaceDN w:val="0"/>
                    <w:spacing w:after="0" w:line="240" w:lineRule="auto"/>
                    <w:ind w:left="0"/>
                    <w:jc w:val="both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4.</w:t>
                  </w:r>
                </w:p>
              </w:tc>
              <w:tc>
                <w:tcPr>
                  <w:tcW w:w="2977" w:type="dxa"/>
                </w:tcPr>
                <w:p w14:paraId="46D9E27D">
                  <w:pPr>
                    <w:pStyle w:val="5"/>
                    <w:widowControl w:val="0"/>
                    <w:autoSpaceDE w:val="0"/>
                    <w:autoSpaceDN w:val="0"/>
                    <w:spacing w:after="0" w:line="240" w:lineRule="auto"/>
                    <w:ind w:left="0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Виды работ для реализации проекта</w:t>
                  </w:r>
                </w:p>
              </w:tc>
              <w:tc>
                <w:tcPr>
                  <w:tcW w:w="4973" w:type="dxa"/>
                </w:tcPr>
                <w:p w14:paraId="476CFFDF">
                  <w:pPr>
                    <w:pStyle w:val="5"/>
                    <w:widowControl w:val="0"/>
                    <w:autoSpaceDE w:val="0"/>
                    <w:autoSpaceDN w:val="0"/>
                    <w:spacing w:after="0" w:line="240" w:lineRule="auto"/>
                    <w:ind w:left="0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В рамках проекта будут проведены следующие виды работ:</w:t>
                  </w:r>
                </w:p>
                <w:p w14:paraId="510FB421">
                  <w:pPr>
                    <w:pStyle w:val="5"/>
                    <w:widowControl w:val="0"/>
                    <w:autoSpaceDE w:val="0"/>
                    <w:autoSpaceDN w:val="0"/>
                    <w:spacing w:after="0" w:line="240" w:lineRule="auto"/>
                    <w:ind w:left="0"/>
                    <w:rPr>
                      <w:rFonts w:hint="default" w:ascii="Times New Roman" w:hAnsi="Times New Roman" w:eastAsia="Times New Roman" w:cs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1. Асфальтирование</w:t>
                  </w:r>
                  <w:r>
                    <w:rPr>
                      <w:rFonts w:hint="default" w:ascii="Times New Roman" w:hAnsi="Times New Roman" w:eastAsia="Times New Roman" w:cs="Times New Roman"/>
                      <w:sz w:val="24"/>
                      <w:szCs w:val="24"/>
                      <w:lang w:val="en-US" w:eastAsia="ru-RU"/>
                    </w:rPr>
                    <w:t xml:space="preserve"> площадки под тренажёры и воркаут (площадь 132,3 м2</w:t>
                  </w:r>
                </w:p>
                <w:p w14:paraId="11FFB054">
                  <w:pPr>
                    <w:pStyle w:val="5"/>
                    <w:widowControl w:val="0"/>
                    <w:autoSpaceDE w:val="0"/>
                    <w:autoSpaceDN w:val="0"/>
                    <w:spacing w:after="0" w:line="240" w:lineRule="auto"/>
                    <w:ind w:left="0"/>
                    <w:rPr>
                      <w:rFonts w:hint="default" w:ascii="Times New Roman" w:hAnsi="Times New Roman" w:eastAsia="Times New Roman" w:cs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hint="default" w:ascii="Times New Roman" w:hAnsi="Times New Roman" w:eastAsia="Times New Roman" w:cs="Times New Roman"/>
                      <w:sz w:val="24"/>
                      <w:szCs w:val="24"/>
                      <w:lang w:val="en-US" w:eastAsia="ru-RU"/>
                    </w:rPr>
                    <w:t>2. Резиновое покрытие площадки (площадь 132,3 м2)</w:t>
                  </w:r>
                </w:p>
                <w:p w14:paraId="4210ABC1">
                  <w:pPr>
                    <w:pStyle w:val="5"/>
                    <w:widowControl w:val="0"/>
                    <w:autoSpaceDE w:val="0"/>
                    <w:autoSpaceDN w:val="0"/>
                    <w:spacing w:after="0" w:line="240" w:lineRule="auto"/>
                    <w:ind w:left="0"/>
                    <w:rPr>
                      <w:rFonts w:hint="default" w:ascii="Times New Roman" w:hAnsi="Times New Roman" w:eastAsia="Times New Roman" w:cs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3. Устройство</w:t>
                  </w:r>
                  <w:r>
                    <w:rPr>
                      <w:rFonts w:hint="default" w:ascii="Times New Roman" w:hAnsi="Times New Roman" w:eastAsia="Times New Roman" w:cs="Times New Roman"/>
                      <w:sz w:val="24"/>
                      <w:szCs w:val="24"/>
                      <w:lang w:val="en-US" w:eastAsia="ru-RU"/>
                    </w:rPr>
                    <w:t xml:space="preserve"> бортовых камней (55 шт)</w:t>
                  </w:r>
                </w:p>
                <w:p w14:paraId="0962201C">
                  <w:pPr>
                    <w:pStyle w:val="5"/>
                    <w:widowControl w:val="0"/>
                    <w:autoSpaceDE w:val="0"/>
                    <w:autoSpaceDN w:val="0"/>
                    <w:spacing w:after="0" w:line="240" w:lineRule="auto"/>
                    <w:ind w:left="0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4. Монтажные работы по установке оборудования</w:t>
                  </w:r>
                </w:p>
                <w:p w14:paraId="5EB68813">
                  <w:pPr>
                    <w:pStyle w:val="5"/>
                    <w:widowControl w:val="0"/>
                    <w:autoSpaceDE w:val="0"/>
                    <w:autoSpaceDN w:val="0"/>
                    <w:spacing w:after="0" w:line="240" w:lineRule="auto"/>
                    <w:ind w:left="0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 xml:space="preserve">4.  Доставка оборудования </w:t>
                  </w:r>
                </w:p>
                <w:p w14:paraId="0489FDB6">
                  <w:pPr>
                    <w:pStyle w:val="5"/>
                    <w:widowControl w:val="0"/>
                    <w:autoSpaceDE w:val="0"/>
                    <w:autoSpaceDN w:val="0"/>
                    <w:spacing w:after="0" w:line="240" w:lineRule="auto"/>
                    <w:ind w:left="0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2F48C339">
                  <w:pPr>
                    <w:pStyle w:val="5"/>
                    <w:widowControl w:val="0"/>
                    <w:autoSpaceDE w:val="0"/>
                    <w:autoSpaceDN w:val="0"/>
                    <w:spacing w:after="0" w:line="240" w:lineRule="auto"/>
                    <w:ind w:left="0"/>
                    <w:jc w:val="both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</w:tr>
            <w:tr w14:paraId="1AB3BF0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976" w:type="dxa"/>
                </w:tcPr>
                <w:p w14:paraId="7C94A7A5">
                  <w:pPr>
                    <w:pStyle w:val="5"/>
                    <w:widowControl w:val="0"/>
                    <w:autoSpaceDE w:val="0"/>
                    <w:autoSpaceDN w:val="0"/>
                    <w:spacing w:after="0" w:line="240" w:lineRule="auto"/>
                    <w:ind w:left="0"/>
                    <w:jc w:val="both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5.</w:t>
                  </w:r>
                </w:p>
              </w:tc>
              <w:tc>
                <w:tcPr>
                  <w:tcW w:w="2977" w:type="dxa"/>
                </w:tcPr>
                <w:p w14:paraId="563B93FC">
                  <w:pPr>
                    <w:pStyle w:val="5"/>
                    <w:widowControl w:val="0"/>
                    <w:autoSpaceDE w:val="0"/>
                    <w:autoSpaceDN w:val="0"/>
                    <w:spacing w:after="0" w:line="240" w:lineRule="auto"/>
                    <w:ind w:left="0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Финансирование проекта</w:t>
                  </w:r>
                </w:p>
              </w:tc>
              <w:tc>
                <w:tcPr>
                  <w:tcW w:w="4973" w:type="dxa"/>
                </w:tcPr>
                <w:p w14:paraId="2F63A244">
                  <w:pPr>
                    <w:pStyle w:val="5"/>
                    <w:widowControl w:val="0"/>
                    <w:autoSpaceDE w:val="0"/>
                    <w:autoSpaceDN w:val="0"/>
                    <w:spacing w:after="0" w:line="240" w:lineRule="auto"/>
                    <w:ind w:left="0"/>
                    <w:jc w:val="both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1. Стоимость проекта «Веселый дворик</w:t>
                  </w:r>
                  <w:r>
                    <w:rPr>
                      <w:rFonts w:hint="default" w:ascii="Times New Roman" w:hAnsi="Times New Roman" w:eastAsia="Times New Roman" w:cs="Times New Roman"/>
                      <w:sz w:val="24"/>
                      <w:szCs w:val="24"/>
                      <w:lang w:val="en-US" w:eastAsia="ru-RU"/>
                    </w:rPr>
                    <w:t xml:space="preserve"> - продолжение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» обустройство сквера</w:t>
                  </w:r>
                  <w:r>
                    <w:rPr>
                      <w:rFonts w:hint="default" w:ascii="Times New Roman" w:hAnsi="Times New Roman" w:eastAsia="Times New Roman" w:cs="Times New Roman"/>
                      <w:sz w:val="24"/>
                      <w:szCs w:val="24"/>
                      <w:lang w:val="en-US" w:eastAsia="ru-RU"/>
                    </w:rPr>
                    <w:t xml:space="preserve"> спортивной зоной 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 xml:space="preserve"> -   1 </w:t>
                  </w:r>
                  <w:r>
                    <w:rPr>
                      <w:rFonts w:hint="default" w:ascii="Times New Roman" w:hAnsi="Times New Roman" w:eastAsia="Times New Roman" w:cs="Times New Roman"/>
                      <w:sz w:val="24"/>
                      <w:szCs w:val="24"/>
                      <w:lang w:val="en-US" w:eastAsia="ru-RU"/>
                    </w:rPr>
                    <w:t>837 481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,00 рублей</w:t>
                  </w:r>
                </w:p>
                <w:p w14:paraId="62B0845C">
                  <w:pPr>
                    <w:pStyle w:val="5"/>
                    <w:widowControl w:val="0"/>
                    <w:autoSpaceDE w:val="0"/>
                    <w:autoSpaceDN w:val="0"/>
                    <w:spacing w:after="0" w:line="240" w:lineRule="auto"/>
                    <w:ind w:left="0"/>
                    <w:jc w:val="both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 xml:space="preserve"> 1.1.  из них средства бюджета Пермского края (не более 90% от стоимости Проекта) – 1</w:t>
                  </w:r>
                  <w:r>
                    <w:rPr>
                      <w:rFonts w:hint="default" w:ascii="Times New Roman" w:hAnsi="Times New Roman" w:eastAsia="Times New Roman" w:cs="Times New Roman"/>
                      <w:sz w:val="24"/>
                      <w:szCs w:val="24"/>
                      <w:lang w:val="en-US" w:eastAsia="ru-RU"/>
                    </w:rPr>
                    <w:t>653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hint="default" w:ascii="Times New Roman" w:hAnsi="Times New Roman" w:eastAsia="Times New Roman" w:cs="Times New Roman"/>
                      <w:sz w:val="24"/>
                      <w:szCs w:val="24"/>
                      <w:lang w:val="en-US" w:eastAsia="ru-RU"/>
                    </w:rPr>
                    <w:t>732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,</w:t>
                  </w:r>
                  <w:r>
                    <w:rPr>
                      <w:rFonts w:hint="default" w:ascii="Times New Roman" w:hAnsi="Times New Roman" w:eastAsia="Times New Roman" w:cs="Times New Roman"/>
                      <w:sz w:val="24"/>
                      <w:szCs w:val="24"/>
                      <w:lang w:val="en-US" w:eastAsia="ru-RU"/>
                    </w:rPr>
                    <w:t>9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0 рублей</w:t>
                  </w:r>
                </w:p>
                <w:p w14:paraId="63F9F983">
                  <w:pPr>
                    <w:pStyle w:val="5"/>
                    <w:widowControl w:val="0"/>
                    <w:autoSpaceDE w:val="0"/>
                    <w:autoSpaceDN w:val="0"/>
                    <w:spacing w:after="0" w:line="240" w:lineRule="auto"/>
                    <w:ind w:left="0"/>
                    <w:jc w:val="both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1.2 средства местного бюджета  (не менее 10% стоимости Проекта) из них: -1</w:t>
                  </w:r>
                  <w:r>
                    <w:rPr>
                      <w:rFonts w:hint="default" w:ascii="Times New Roman" w:hAnsi="Times New Roman" w:eastAsia="Times New Roman" w:cs="Times New Roman"/>
                      <w:sz w:val="24"/>
                      <w:szCs w:val="24"/>
                      <w:lang w:val="en-US" w:eastAsia="ru-RU"/>
                    </w:rPr>
                    <w:t>83748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,</w:t>
                  </w:r>
                  <w:r>
                    <w:rPr>
                      <w:rFonts w:hint="default" w:ascii="Times New Roman" w:hAnsi="Times New Roman" w:eastAsia="Times New Roman" w:cs="Times New Roman"/>
                      <w:sz w:val="24"/>
                      <w:szCs w:val="24"/>
                      <w:lang w:val="en-US" w:eastAsia="ru-RU"/>
                    </w:rPr>
                    <w:t>1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 xml:space="preserve">0 рублей </w:t>
                  </w:r>
                </w:p>
                <w:p w14:paraId="642D6E20">
                  <w:pPr>
                    <w:pStyle w:val="5"/>
                    <w:widowControl w:val="0"/>
                    <w:autoSpaceDE w:val="0"/>
                    <w:autoSpaceDN w:val="0"/>
                    <w:spacing w:after="0" w:line="240" w:lineRule="auto"/>
                    <w:ind w:left="0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 xml:space="preserve">1.2.1. собственные средства местного бюджета (не менее 5  % от стоимости Проекта) – </w:t>
                  </w:r>
                  <w:r>
                    <w:rPr>
                      <w:rFonts w:hint="default" w:ascii="Times New Roman" w:hAnsi="Times New Roman" w:eastAsia="Times New Roman" w:cs="Times New Roman"/>
                      <w:sz w:val="24"/>
                      <w:szCs w:val="24"/>
                      <w:lang w:val="en-US" w:eastAsia="ru-RU"/>
                    </w:rPr>
                    <w:t>91874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,0</w:t>
                  </w:r>
                  <w:r>
                    <w:rPr>
                      <w:rFonts w:hint="default" w:ascii="Times New Roman" w:hAnsi="Times New Roman" w:eastAsia="Times New Roman" w:cs="Times New Roman"/>
                      <w:sz w:val="24"/>
                      <w:szCs w:val="24"/>
                      <w:lang w:val="en-US" w:eastAsia="ru-RU"/>
                    </w:rPr>
                    <w:t>5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 xml:space="preserve"> рублей</w:t>
                  </w:r>
                </w:p>
                <w:p w14:paraId="6BB139AD">
                  <w:pPr>
                    <w:pStyle w:val="5"/>
                    <w:widowControl w:val="0"/>
                    <w:autoSpaceDE w:val="0"/>
                    <w:autoSpaceDN w:val="0"/>
                    <w:spacing w:after="0" w:line="240" w:lineRule="auto"/>
                    <w:ind w:left="0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1.2.2 денежные средства граждан –  4</w:t>
                  </w:r>
                  <w:r>
                    <w:rPr>
                      <w:rFonts w:hint="default" w:ascii="Times New Roman" w:hAnsi="Times New Roman" w:eastAsia="Times New Roman" w:cs="Times New Roman"/>
                      <w:sz w:val="24"/>
                      <w:szCs w:val="24"/>
                      <w:lang w:val="en-US" w:eastAsia="ru-RU"/>
                    </w:rPr>
                    <w:t>6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 xml:space="preserve"> 8</w:t>
                  </w:r>
                  <w:r>
                    <w:rPr>
                      <w:rFonts w:hint="default" w:ascii="Times New Roman" w:hAnsi="Times New Roman" w:eastAsia="Times New Roman" w:cs="Times New Roman"/>
                      <w:sz w:val="24"/>
                      <w:szCs w:val="24"/>
                      <w:lang w:val="en-US" w:eastAsia="ru-RU"/>
                    </w:rPr>
                    <w:t>74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,0</w:t>
                  </w:r>
                  <w:r>
                    <w:rPr>
                      <w:rFonts w:hint="default" w:ascii="Times New Roman" w:hAnsi="Times New Roman" w:eastAsia="Times New Roman" w:cs="Times New Roman"/>
                      <w:sz w:val="24"/>
                      <w:szCs w:val="24"/>
                      <w:lang w:val="en-US" w:eastAsia="ru-RU"/>
                    </w:rPr>
                    <w:t>5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 xml:space="preserve"> рублей</w:t>
                  </w:r>
                </w:p>
                <w:p w14:paraId="7CB3478F">
                  <w:pPr>
                    <w:pStyle w:val="5"/>
                    <w:widowControl w:val="0"/>
                    <w:autoSpaceDE w:val="0"/>
                    <w:autoSpaceDN w:val="0"/>
                    <w:spacing w:after="0" w:line="240" w:lineRule="auto"/>
                    <w:ind w:left="0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1.2.3.денежные средства индивидуальных предпринимателей и юридических лиц – 4</w:t>
                  </w:r>
                  <w:r>
                    <w:rPr>
                      <w:rFonts w:hint="default" w:ascii="Times New Roman" w:hAnsi="Times New Roman" w:eastAsia="Times New Roman" w:cs="Times New Roman"/>
                      <w:sz w:val="24"/>
                      <w:szCs w:val="24"/>
                      <w:lang w:val="en-US" w:eastAsia="ru-RU"/>
                    </w:rPr>
                    <w:t>5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000,00 рублей</w:t>
                  </w:r>
                </w:p>
                <w:p w14:paraId="1131B432">
                  <w:pPr>
                    <w:pStyle w:val="5"/>
                    <w:widowControl w:val="0"/>
                    <w:autoSpaceDE w:val="0"/>
                    <w:autoSpaceDN w:val="0"/>
                    <w:spacing w:after="0" w:line="240" w:lineRule="auto"/>
                    <w:ind w:left="0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01206FA5">
                  <w:pPr>
                    <w:pStyle w:val="5"/>
                    <w:widowControl w:val="0"/>
                    <w:autoSpaceDE w:val="0"/>
                    <w:autoSpaceDN w:val="0"/>
                    <w:spacing w:after="0" w:line="240" w:lineRule="auto"/>
                    <w:ind w:left="0"/>
                    <w:jc w:val="both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3B774AB7">
            <w:pPr>
              <w:pStyle w:val="5"/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40E00D80">
            <w:pPr>
              <w:pStyle w:val="5"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По третьему вопросу слушали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: Балабанова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Илью Александровича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, который  рассказал об инициаторах проекта. </w:t>
            </w:r>
          </w:p>
          <w:p w14:paraId="5065D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5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Инициаторы проекта «Веселый дворик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- продолжение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» (обустройство сквера спортвной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зоной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) выступила группа людей проживающих на улицах: Ленина, ул. Коммунистическая, ул. Пушкина, ул. Малышева, ул. Октябрьская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, ул. Первомайская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. Так образовалась команда единомышленников:</w:t>
            </w:r>
          </w:p>
          <w:p w14:paraId="6A5288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5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1. Гордеева Галина Саматовна </w:t>
            </w:r>
          </w:p>
          <w:p w14:paraId="6064D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5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2. Горлова Ольга Леонидовна </w:t>
            </w:r>
          </w:p>
          <w:p w14:paraId="3168F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5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3. Ершова Валентина Григорьевна </w:t>
            </w:r>
          </w:p>
          <w:p w14:paraId="0E94E1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5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4. Мережникова Кристина Владимировна</w:t>
            </w:r>
          </w:p>
          <w:p w14:paraId="681900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5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5. Поздеев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Юрий Юрьевич</w:t>
            </w:r>
          </w:p>
          <w:p w14:paraId="3E53C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5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6. Ошмарина Лилия Анатольевна  </w:t>
            </w:r>
          </w:p>
          <w:p w14:paraId="04D23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5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7.  Парахина Елена Викторовна</w:t>
            </w:r>
          </w:p>
          <w:p w14:paraId="085C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5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8. Шварева Татьяна Борисовна</w:t>
            </w:r>
          </w:p>
          <w:p w14:paraId="7DF1E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5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9.Якимова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Ева Андреевна</w:t>
            </w:r>
          </w:p>
          <w:p w14:paraId="0313D7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5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10. Балабанов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Илья Александрович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– это люди разных профессий:  медики, работники культуры, воспитатели и учителя, пенсионеры и другие. Все имеют детей или внуков.</w:t>
            </w:r>
          </w:p>
          <w:p w14:paraId="34C7ED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5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Возглавил  группу единомышленников Балабанов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Илья Александрович</w:t>
            </w:r>
          </w:p>
          <w:p w14:paraId="07D7DA59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19EF4908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Предлагаю выбрать инициативную группу в составе 10 человек, которая будет помогать готовить и выполнять Проект на всех стадиях, от подготовки Проекта на конкурс, в случае победы -  до завершения строительных работ. Ваши предложения.</w:t>
            </w:r>
          </w:p>
          <w:p w14:paraId="2811DA49">
            <w:pPr>
              <w:widowControl w:val="0"/>
              <w:autoSpaceDE w:val="0"/>
              <w:autoSpaceDN w:val="0"/>
              <w:spacing w:after="0"/>
              <w:ind w:left="283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10A35F24">
            <w:pPr>
              <w:widowControl w:val="0"/>
              <w:autoSpaceDE w:val="0"/>
              <w:autoSpaceDN w:val="0"/>
              <w:spacing w:after="0"/>
              <w:ind w:left="283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Выступила: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Горлова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Ольга Леонидовна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-  предложила избрать инициативную группу в следующем составе:</w:t>
            </w:r>
          </w:p>
          <w:p w14:paraId="2FBDE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5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1. Гордеева Галина Саматовна </w:t>
            </w:r>
          </w:p>
          <w:p w14:paraId="6341C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5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2. Горлова Ольга Леонидовна </w:t>
            </w:r>
          </w:p>
          <w:p w14:paraId="197A5F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5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3. Ершова Валентина Григорьевна </w:t>
            </w:r>
          </w:p>
          <w:p w14:paraId="050E8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5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4. Мережникова Кристина Владимировна</w:t>
            </w:r>
          </w:p>
          <w:p w14:paraId="076BB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5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5. Поздеев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Юрий Юрьевич</w:t>
            </w:r>
          </w:p>
          <w:p w14:paraId="3E0836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5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6. Ошмарина Лилия Анатольевна  </w:t>
            </w:r>
          </w:p>
          <w:p w14:paraId="257652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5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7.  Парахина Елена Викторовна</w:t>
            </w:r>
          </w:p>
          <w:p w14:paraId="60CF4D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5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8. Шварева Татьяна Борисовна</w:t>
            </w:r>
          </w:p>
          <w:p w14:paraId="6F5DA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5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9. Якимова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Ева Андреевна</w:t>
            </w:r>
          </w:p>
          <w:p w14:paraId="3B558032">
            <w:pPr>
              <w:widowControl w:val="0"/>
              <w:autoSpaceDE w:val="0"/>
              <w:autoSpaceDN w:val="0"/>
              <w:spacing w:after="0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10. Балабанов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Илья Александрович</w:t>
            </w:r>
          </w:p>
          <w:p w14:paraId="21896346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Кто «ЗА» прошу проголосавать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.</w:t>
            </w:r>
          </w:p>
          <w:p w14:paraId="4B25734B">
            <w:pPr>
              <w:widowControl w:val="0"/>
              <w:autoSpaceDE w:val="0"/>
              <w:autoSpaceDN w:val="0"/>
              <w:spacing w:after="0"/>
              <w:ind w:left="283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Результаты голосования:</w:t>
            </w:r>
          </w:p>
          <w:p w14:paraId="2FE96DF8">
            <w:pPr>
              <w:widowControl w:val="0"/>
              <w:autoSpaceDE w:val="0"/>
              <w:autoSpaceDN w:val="0"/>
              <w:spacing w:after="0"/>
              <w:ind w:left="283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«ЗА» -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35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человек</w:t>
            </w:r>
          </w:p>
          <w:p w14:paraId="1633A779">
            <w:pPr>
              <w:widowControl w:val="0"/>
              <w:autoSpaceDE w:val="0"/>
              <w:autoSpaceDN w:val="0"/>
              <w:spacing w:after="0"/>
              <w:ind w:left="283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«ПРОТИВ» - 0</w:t>
            </w:r>
          </w:p>
          <w:p w14:paraId="1A05307B">
            <w:pPr>
              <w:widowControl w:val="0"/>
              <w:autoSpaceDE w:val="0"/>
              <w:autoSpaceDN w:val="0"/>
              <w:spacing w:after="0"/>
              <w:ind w:left="283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«ВОЗДЕРЖАЛИСЬ» - 0</w:t>
            </w:r>
          </w:p>
          <w:p w14:paraId="5DAC1B60">
            <w:pPr>
              <w:widowControl w:val="0"/>
              <w:autoSpaceDE w:val="0"/>
              <w:autoSpaceDN w:val="0"/>
              <w:spacing w:after="0"/>
              <w:ind w:left="283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194E0195">
            <w:pPr>
              <w:widowControl w:val="0"/>
              <w:autoSpaceDE w:val="0"/>
              <w:autoSpaceDN w:val="0"/>
              <w:spacing w:after="0"/>
              <w:ind w:left="283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Предлагаю участникам собрания  назначить ответственных лиц за сбор денежных средств.  В случае победы нашего Проекта на конкурсе денежные средства необходимо собрать до 01 ноября 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года.</w:t>
            </w:r>
          </w:p>
          <w:p w14:paraId="59B39AFB">
            <w:pPr>
              <w:widowControl w:val="0"/>
              <w:autoSpaceDE w:val="0"/>
              <w:autoSpaceDN w:val="0"/>
              <w:spacing w:after="0"/>
              <w:ind w:left="283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Выступает Ошмарина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Лилия Анатольевна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– предлагаю назначить ответственных лиц за сбор денежных средств Гордееву Галину Саматовну и Мережникову Кристину Владимировну.</w:t>
            </w:r>
          </w:p>
          <w:p w14:paraId="5218BDE0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Кто «ЗА» прошу проголосовать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.</w:t>
            </w:r>
          </w:p>
          <w:p w14:paraId="5746B2CF">
            <w:pPr>
              <w:widowControl w:val="0"/>
              <w:autoSpaceDE w:val="0"/>
              <w:autoSpaceDN w:val="0"/>
              <w:spacing w:after="0"/>
              <w:ind w:left="283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Результаты голосования:</w:t>
            </w:r>
          </w:p>
          <w:p w14:paraId="4DD4ADF1">
            <w:pPr>
              <w:widowControl w:val="0"/>
              <w:autoSpaceDE w:val="0"/>
              <w:autoSpaceDN w:val="0"/>
              <w:spacing w:after="0"/>
              <w:ind w:left="283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«ЗА» -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35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человек</w:t>
            </w:r>
          </w:p>
          <w:p w14:paraId="7E20341D">
            <w:pPr>
              <w:widowControl w:val="0"/>
              <w:autoSpaceDE w:val="0"/>
              <w:autoSpaceDN w:val="0"/>
              <w:spacing w:after="0"/>
              <w:ind w:left="283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«ПРОТИВ» - 0</w:t>
            </w:r>
          </w:p>
          <w:p w14:paraId="5C64B4FF">
            <w:pPr>
              <w:widowControl w:val="0"/>
              <w:autoSpaceDE w:val="0"/>
              <w:autoSpaceDN w:val="0"/>
              <w:spacing w:after="0"/>
              <w:ind w:left="283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«ВОЗДЕРЖАЛИСЬ» - 0</w:t>
            </w:r>
          </w:p>
          <w:p w14:paraId="46E70A60">
            <w:pPr>
              <w:widowControl w:val="0"/>
              <w:autoSpaceDE w:val="0"/>
              <w:autoSpaceDN w:val="0"/>
              <w:spacing w:after="0"/>
              <w:ind w:left="283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0257FBA4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По четвертому вопросу слушали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14:paraId="7A21D6A1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  Балабанова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Илью Александровича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, который предложил участникам собрания принять участие в обсуждении проекта, внести свои предложения, вопросы и далее проголосовать за поддержку Проекта.</w:t>
            </w:r>
          </w:p>
          <w:p w14:paraId="1F1DA7BD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5E0C091C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Выступила с вопросом: </w:t>
            </w:r>
          </w:p>
          <w:p w14:paraId="3EEC4B6F">
            <w:pPr>
              <w:pStyle w:val="5"/>
              <w:widowControl w:val="0"/>
              <w:numPr>
                <w:ilvl w:val="0"/>
                <w:numId w:val="3"/>
              </w:numPr>
              <w:autoSpaceDE w:val="0"/>
              <w:autoSpaceDN w:val="0"/>
              <w:spacing w:after="0"/>
              <w:ind w:left="0" w:firstLine="1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Казанцева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en-US" w:eastAsia="ru-RU"/>
              </w:rPr>
              <w:t xml:space="preserve"> Нина Николаевна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</w:p>
          <w:p w14:paraId="069DD232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задала вопрос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:  Планируется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ли устройство ограждения всей территории сквера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?</w:t>
            </w:r>
          </w:p>
          <w:p w14:paraId="3154DC46">
            <w:pPr>
              <w:widowControl w:val="0"/>
              <w:autoSpaceDE w:val="0"/>
              <w:autoSpaceDN w:val="0"/>
              <w:spacing w:after="0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Ответ: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Ограждение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территории сквера планируется на дальнейшем этапе обустройства.</w:t>
            </w:r>
          </w:p>
          <w:p w14:paraId="0CBC7A6C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4B11E657">
            <w:pPr>
              <w:pStyle w:val="5"/>
              <w:widowControl w:val="0"/>
              <w:numPr>
                <w:ilvl w:val="0"/>
                <w:numId w:val="3"/>
              </w:numPr>
              <w:autoSpaceDE w:val="0"/>
              <w:autoSpaceDN w:val="0"/>
              <w:spacing w:after="0"/>
              <w:ind w:left="142" w:firstLine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Селькова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en-US" w:eastAsia="ru-RU"/>
              </w:rPr>
              <w:t xml:space="preserve"> Елена Тихоновна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14:paraId="5C0D703C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Вопрос: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Как будет освещаться территория сквера? </w:t>
            </w:r>
          </w:p>
          <w:p w14:paraId="163AE914">
            <w:pPr>
              <w:widowControl w:val="0"/>
              <w:autoSpaceDE w:val="0"/>
              <w:autoSpaceDN w:val="0"/>
              <w:spacing w:after="0"/>
              <w:ind w:left="36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Ответ: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Освещение территории  сквера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планируется на  дальнейшем этапе обустройства.</w:t>
            </w:r>
          </w:p>
          <w:p w14:paraId="2FA9586F">
            <w:pPr>
              <w:pStyle w:val="5"/>
              <w:widowControl w:val="0"/>
              <w:numPr>
                <w:ilvl w:val="0"/>
                <w:numId w:val="3"/>
              </w:numPr>
              <w:autoSpaceDE w:val="0"/>
              <w:autoSpaceDN w:val="0"/>
              <w:spacing w:after="0"/>
              <w:ind w:left="142" w:hanging="77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Салахутдинова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en-US" w:eastAsia="ru-RU"/>
              </w:rPr>
              <w:t xml:space="preserve"> Тамара Александровна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14:paraId="4F5E7D78">
            <w:pPr>
              <w:pStyle w:val="5"/>
              <w:widowControl w:val="0"/>
              <w:autoSpaceDE w:val="0"/>
              <w:autoSpaceDN w:val="0"/>
              <w:spacing w:after="0"/>
              <w:ind w:left="426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Вопрос: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Не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будет ли шумно на площадке для жителей близлежащих домов?</w:t>
            </w:r>
          </w:p>
          <w:p w14:paraId="01901480">
            <w:pPr>
              <w:widowControl w:val="0"/>
              <w:autoSpaceDE w:val="0"/>
              <w:autoSpaceDN w:val="0"/>
              <w:spacing w:after="0"/>
              <w:ind w:left="360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Ответ: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Были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проведены все необходимые замеры, все расстояния до ближайших </w:t>
            </w:r>
            <w:bookmarkStart w:id="0" w:name="_GoBack"/>
            <w:bookmarkEnd w:id="0"/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домов были соблюдены, и нормы не были нарушены.</w:t>
            </w:r>
          </w:p>
          <w:p w14:paraId="387C6C5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7FD32B57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Председатель собрания Балабанов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Илья Александрович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предложил приступить к голосованию за поддержку проекта: «Веселый дворик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- продолжение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» (обустройство сквера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спортивной зоной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).</w:t>
            </w:r>
          </w:p>
          <w:p w14:paraId="0D59C19D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5BFE33D8">
            <w:pPr>
              <w:widowControl w:val="0"/>
              <w:autoSpaceDE w:val="0"/>
              <w:autoSpaceDN w:val="0"/>
              <w:spacing w:after="0"/>
              <w:ind w:left="283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Результаты голосования:</w:t>
            </w:r>
          </w:p>
          <w:p w14:paraId="6F094778">
            <w:pPr>
              <w:widowControl w:val="0"/>
              <w:autoSpaceDE w:val="0"/>
              <w:autoSpaceDN w:val="0"/>
              <w:spacing w:after="0"/>
              <w:ind w:left="283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«За» -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35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человек</w:t>
            </w:r>
          </w:p>
          <w:p w14:paraId="485A58ED">
            <w:pPr>
              <w:widowControl w:val="0"/>
              <w:autoSpaceDE w:val="0"/>
              <w:autoSpaceDN w:val="0"/>
              <w:spacing w:after="0"/>
              <w:ind w:left="283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«Против» - 0 </w:t>
            </w:r>
          </w:p>
          <w:p w14:paraId="1F372EED">
            <w:pPr>
              <w:widowControl w:val="0"/>
              <w:autoSpaceDE w:val="0"/>
              <w:autoSpaceDN w:val="0"/>
              <w:spacing w:after="0"/>
              <w:ind w:left="283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«Воздержались» - 0</w:t>
            </w:r>
          </w:p>
          <w:p w14:paraId="15AFEE3D">
            <w:pPr>
              <w:widowControl w:val="0"/>
              <w:autoSpaceDE w:val="0"/>
              <w:autoSpaceDN w:val="0"/>
              <w:spacing w:after="0"/>
              <w:ind w:left="283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Проголосовали «ЗА» - единогласно.</w:t>
            </w:r>
          </w:p>
          <w:p w14:paraId="31847AB9">
            <w:pPr>
              <w:widowControl w:val="0"/>
              <w:autoSpaceDE w:val="0"/>
              <w:autoSpaceDN w:val="0"/>
              <w:spacing w:after="0"/>
              <w:ind w:left="283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5B4545AC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262D13A6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 w14:paraId="71A1F95C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481" w:hRule="atLeast"/>
        </w:trPr>
        <w:tc>
          <w:tcPr>
            <w:tcW w:w="4190" w:type="dxa"/>
            <w:tcBorders>
              <w:top w:val="nil"/>
              <w:left w:val="nil"/>
              <w:bottom w:val="nil"/>
              <w:right w:val="nil"/>
            </w:tcBorders>
          </w:tcPr>
          <w:p w14:paraId="14A445DE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Председатель собрания (конференции)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14:paraId="10E416D9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_____________</w:t>
            </w:r>
          </w:p>
          <w:p w14:paraId="1FB96789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14:paraId="2E04508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/_____________________/</w:t>
            </w:r>
          </w:p>
          <w:p w14:paraId="51786463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расшифровка</w:t>
            </w:r>
          </w:p>
        </w:tc>
      </w:tr>
      <w:tr w14:paraId="4BF16F5A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90" w:type="dxa"/>
            <w:tcBorders>
              <w:top w:val="nil"/>
              <w:left w:val="nil"/>
              <w:bottom w:val="nil"/>
              <w:right w:val="nil"/>
            </w:tcBorders>
          </w:tcPr>
          <w:p w14:paraId="5663B18A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Секретарь собрания (конференции)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14:paraId="37DCE09E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_____________</w:t>
            </w:r>
          </w:p>
          <w:p w14:paraId="31A7BBC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14:paraId="08BA8D4B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/_____________________/</w:t>
            </w:r>
          </w:p>
          <w:p w14:paraId="5A65CDE6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расшифровка</w:t>
            </w:r>
          </w:p>
        </w:tc>
      </w:tr>
    </w:tbl>
    <w:p w14:paraId="07E0BF57">
      <w:pPr>
        <w:spacing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657D8F3B"/>
    <w:p w14:paraId="519F9F23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E525EDF"/>
    <w:multiLevelType w:val="multilevel"/>
    <w:tmpl w:val="1E525EDF"/>
    <w:lvl w:ilvl="0" w:tentative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77245E"/>
    <w:multiLevelType w:val="multilevel"/>
    <w:tmpl w:val="2077245E"/>
    <w:lvl w:ilvl="0" w:tentative="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EE2261"/>
    <w:multiLevelType w:val="multilevel"/>
    <w:tmpl w:val="48EE2261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CB9"/>
    <w:rsid w:val="00056CB9"/>
    <w:rsid w:val="00071CA9"/>
    <w:rsid w:val="000F2E58"/>
    <w:rsid w:val="00305B08"/>
    <w:rsid w:val="0038172E"/>
    <w:rsid w:val="004C43E5"/>
    <w:rsid w:val="00B801B3"/>
    <w:rsid w:val="00C654C5"/>
    <w:rsid w:val="0AD10E60"/>
    <w:rsid w:val="31157795"/>
    <w:rsid w:val="56640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6</Pages>
  <Words>1317</Words>
  <Characters>7513</Characters>
  <Lines>62</Lines>
  <Paragraphs>17</Paragraphs>
  <TotalTime>348</TotalTime>
  <ScaleCrop>false</ScaleCrop>
  <LinksUpToDate>false</LinksUpToDate>
  <CharactersWithSpaces>8813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2023-10-01T13:31:00Z</dcterms:created>
  <dc:creator>Matrix</dc:creator>
  <cp:lastModifiedBy>Matrix</cp:lastModifiedBy>
  <cp:lastPrinted>2026-08-05T05:25:20Z</cp:lastPrinted>
  <dcterms:modified xsi:type="dcterms:W3CDTF">2026-08-05T05:36:30Z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C12E889CD4BF49A793870E1BF45787F3_12</vt:lpwstr>
  </property>
</Properties>
</file>