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F13C4F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_______</w:t>
      </w:r>
      <w:r w:rsidR="00E734AF" w:rsidRPr="00E734AF">
        <w:rPr>
          <w:rFonts w:cs="Arial"/>
          <w:bCs/>
          <w:sz w:val="28"/>
          <w:szCs w:val="28"/>
        </w:rPr>
        <w:t>.202</w:t>
      </w:r>
      <w:r w:rsidR="007F7100">
        <w:rPr>
          <w:rFonts w:cs="Arial"/>
          <w:bCs/>
          <w:sz w:val="28"/>
          <w:szCs w:val="28"/>
        </w:rPr>
        <w:t>4</w:t>
      </w:r>
      <w:r w:rsidR="003E168F"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:rsidR="007F7100" w:rsidRDefault="00E62B27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453A9C">
        <w:rPr>
          <w:bCs/>
          <w:sz w:val="28"/>
          <w:szCs w:val="28"/>
        </w:rPr>
        <w:t>изменения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7F7100">
        <w:rPr>
          <w:bCs/>
          <w:sz w:val="28"/>
          <w:szCs w:val="28"/>
        </w:rPr>
        <w:t xml:space="preserve"> о муниципальном</w:t>
      </w:r>
      <w:r w:rsidR="0024049A">
        <w:rPr>
          <w:bCs/>
          <w:sz w:val="28"/>
          <w:szCs w:val="28"/>
        </w:rPr>
        <w:t xml:space="preserve"> </w:t>
      </w:r>
      <w:r w:rsidR="00E734AF" w:rsidRPr="00E734AF">
        <w:rPr>
          <w:bCs/>
          <w:sz w:val="28"/>
          <w:szCs w:val="28"/>
        </w:rPr>
        <w:t>контроле</w:t>
      </w:r>
      <w:r w:rsidR="0024049A">
        <w:rPr>
          <w:bCs/>
          <w:sz w:val="28"/>
          <w:szCs w:val="28"/>
        </w:rPr>
        <w:t xml:space="preserve"> </w:t>
      </w:r>
      <w:r w:rsidR="00EE3E24">
        <w:rPr>
          <w:bCs/>
          <w:sz w:val="28"/>
          <w:szCs w:val="28"/>
        </w:rPr>
        <w:t xml:space="preserve">в области охраны и </w:t>
      </w:r>
      <w:proofErr w:type="gramStart"/>
      <w:r w:rsidR="00EE3E24">
        <w:rPr>
          <w:bCs/>
          <w:sz w:val="28"/>
          <w:szCs w:val="28"/>
        </w:rPr>
        <w:t>использования</w:t>
      </w:r>
      <w:proofErr w:type="gramEnd"/>
      <w:r w:rsidR="00EE3E24">
        <w:rPr>
          <w:bCs/>
          <w:sz w:val="28"/>
          <w:szCs w:val="28"/>
        </w:rPr>
        <w:t xml:space="preserve"> особо охраняемых природных территорий местного значения в границах</w:t>
      </w:r>
      <w:r w:rsidR="0040487B">
        <w:rPr>
          <w:bCs/>
          <w:sz w:val="28"/>
          <w:szCs w:val="28"/>
        </w:rPr>
        <w:t xml:space="preserve"> </w:t>
      </w:r>
      <w:r w:rsidR="00E734AF" w:rsidRPr="00E734AF">
        <w:rPr>
          <w:bCs/>
          <w:sz w:val="28"/>
          <w:szCs w:val="28"/>
        </w:rPr>
        <w:t>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</w:t>
      </w:r>
      <w:r w:rsidR="007F7100">
        <w:rPr>
          <w:bCs/>
          <w:sz w:val="28"/>
          <w:szCs w:val="28"/>
        </w:rPr>
        <w:t xml:space="preserve">о округа Пермского края от </w:t>
      </w:r>
      <w:r w:rsidR="00EE3E24">
        <w:rPr>
          <w:bCs/>
          <w:sz w:val="28"/>
          <w:szCs w:val="28"/>
        </w:rPr>
        <w:t>21.10</w:t>
      </w:r>
      <w:r w:rsidR="007F7100">
        <w:rPr>
          <w:bCs/>
          <w:sz w:val="28"/>
          <w:szCs w:val="28"/>
        </w:rPr>
        <w:t>.2021</w:t>
      </w:r>
    </w:p>
    <w:p w:rsidR="00E734AF" w:rsidRPr="00E734AF" w:rsidRDefault="00EE3E24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360</w:t>
      </w:r>
    </w:p>
    <w:p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AF6A2D" w:rsidRDefault="00AF6A2D" w:rsidP="00AF6A2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E734AF">
        <w:rPr>
          <w:sz w:val="28"/>
          <w:szCs w:val="28"/>
        </w:rPr>
        <w:t xml:space="preserve">В соответствии с Федеральным </w:t>
      </w:r>
      <w:hyperlink r:id="rId9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со ст.45, 52, 60, 74 Федерального закона</w:t>
      </w:r>
      <w:r w:rsidRPr="00E734AF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hyperlink r:id="rId10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  <w:proofErr w:type="gramEnd"/>
    </w:p>
    <w:p w:rsidR="00E734AF" w:rsidRPr="0037523B" w:rsidRDefault="00AF6A2D" w:rsidP="00180235">
      <w:pPr>
        <w:autoSpaceDE w:val="0"/>
        <w:autoSpaceDN w:val="0"/>
        <w:adjustRightInd w:val="0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77446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hyperlink r:id="rId11" w:history="1">
        <w:r>
          <w:rPr>
            <w:sz w:val="28"/>
            <w:szCs w:val="28"/>
          </w:rPr>
          <w:t>Положение</w:t>
        </w:r>
      </w:hyperlink>
      <w:r w:rsidR="00E734AF" w:rsidRPr="0037523B">
        <w:rPr>
          <w:sz w:val="28"/>
          <w:szCs w:val="28"/>
        </w:rPr>
        <w:t xml:space="preserve"> </w:t>
      </w:r>
      <w:r w:rsidR="004631AC">
        <w:rPr>
          <w:bCs/>
          <w:sz w:val="28"/>
          <w:szCs w:val="28"/>
        </w:rPr>
        <w:t xml:space="preserve">о муниципальном </w:t>
      </w:r>
      <w:r w:rsidR="00EE3E24" w:rsidRPr="00E734AF">
        <w:rPr>
          <w:bCs/>
          <w:sz w:val="28"/>
          <w:szCs w:val="28"/>
        </w:rPr>
        <w:t>контроле</w:t>
      </w:r>
      <w:r w:rsidR="00EE3E24">
        <w:rPr>
          <w:bCs/>
          <w:sz w:val="28"/>
          <w:szCs w:val="28"/>
        </w:rPr>
        <w:t xml:space="preserve"> в области охраны и </w:t>
      </w:r>
      <w:proofErr w:type="gramStart"/>
      <w:r w:rsidR="00EE3E24">
        <w:rPr>
          <w:bCs/>
          <w:sz w:val="28"/>
          <w:szCs w:val="28"/>
        </w:rPr>
        <w:t>использования</w:t>
      </w:r>
      <w:proofErr w:type="gramEnd"/>
      <w:r w:rsidR="00EE3E24">
        <w:rPr>
          <w:bCs/>
          <w:sz w:val="28"/>
          <w:szCs w:val="28"/>
        </w:rPr>
        <w:t xml:space="preserve"> особо охраняемых природных территорий местного значения в границах </w:t>
      </w:r>
      <w:r w:rsidR="00EE3E24" w:rsidRPr="00E734AF">
        <w:rPr>
          <w:bCs/>
          <w:sz w:val="28"/>
          <w:szCs w:val="28"/>
        </w:rPr>
        <w:t>Юсьвинского муниципального округа Пермского края</w:t>
      </w:r>
      <w:r>
        <w:rPr>
          <w:bCs/>
          <w:sz w:val="28"/>
          <w:szCs w:val="28"/>
        </w:rPr>
        <w:t xml:space="preserve"> (далее по тексту - Положение)</w:t>
      </w:r>
      <w:r w:rsidR="00EE3E24">
        <w:rPr>
          <w:bCs/>
          <w:sz w:val="28"/>
          <w:szCs w:val="28"/>
        </w:rPr>
        <w:t xml:space="preserve">, утвержденное решением Думы Юсьвинского муниципального округа Пермского края от 21.10.2021  № 360 </w:t>
      </w:r>
      <w:r w:rsidR="004631AC">
        <w:rPr>
          <w:bCs/>
          <w:sz w:val="28"/>
          <w:szCs w:val="28"/>
        </w:rPr>
        <w:t xml:space="preserve"> </w:t>
      </w:r>
      <w:r w:rsidR="00453A9C">
        <w:rPr>
          <w:sz w:val="28"/>
          <w:szCs w:val="28"/>
        </w:rPr>
        <w:t xml:space="preserve"> следующее изменение</w:t>
      </w:r>
      <w:r w:rsidR="0037523B" w:rsidRPr="0037523B">
        <w:rPr>
          <w:sz w:val="28"/>
          <w:szCs w:val="28"/>
        </w:rPr>
        <w:t>:</w:t>
      </w:r>
    </w:p>
    <w:p w:rsidR="00AF6A2D" w:rsidRPr="00FA2F93" w:rsidRDefault="00AF6A2D" w:rsidP="00AF6A2D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8D7">
        <w:rPr>
          <w:rFonts w:ascii="Times New Roman" w:hAnsi="Times New Roman" w:cs="Times New Roman"/>
          <w:sz w:val="28"/>
          <w:szCs w:val="28"/>
        </w:rPr>
        <w:t>Пункт 2.11. раздела 2 Положения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новой редакции</w:t>
      </w:r>
    </w:p>
    <w:p w:rsidR="00AF6A2D" w:rsidRPr="00E11403" w:rsidRDefault="00AF6A2D" w:rsidP="00AF6A2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7878D7">
        <w:rPr>
          <w:rFonts w:ascii="Times New Roman" w:hAnsi="Times New Roman" w:cs="Times New Roman"/>
          <w:bCs/>
          <w:color w:val="000000"/>
          <w:sz w:val="28"/>
          <w:szCs w:val="28"/>
        </w:rPr>
        <w:t>«2.11</w:t>
      </w:r>
      <w:r>
        <w:rPr>
          <w:bCs/>
          <w:color w:val="000000"/>
          <w:sz w:val="28"/>
          <w:szCs w:val="28"/>
        </w:rPr>
        <w:t>.</w:t>
      </w:r>
      <w:r w:rsidRPr="007878D7">
        <w:rPr>
          <w:sz w:val="28"/>
          <w:szCs w:val="28"/>
        </w:rPr>
        <w:t xml:space="preserve"> </w:t>
      </w:r>
      <w:r w:rsidRPr="00E11403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E11403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E11403">
        <w:rPr>
          <w:rFonts w:ascii="Times New Roman" w:hAnsi="Times New Roman" w:cs="Times New Roman"/>
          <w:sz w:val="28"/>
          <w:szCs w:val="28"/>
        </w:rPr>
        <w:t>.</w:t>
      </w:r>
    </w:p>
    <w:p w:rsidR="00AF6A2D" w:rsidRPr="00E11403" w:rsidRDefault="00AF6A2D" w:rsidP="00AF6A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1403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AF6A2D" w:rsidRDefault="00AF6A2D" w:rsidP="00AF6A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403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профилактического визита контролируемым лицам не выдаются предписания об устранении нарушений обязательных требований. </w:t>
      </w:r>
      <w:r w:rsidRPr="00E11403">
        <w:rPr>
          <w:rFonts w:ascii="Times New Roman" w:hAnsi="Times New Roman" w:cs="Times New Roman"/>
          <w:sz w:val="28"/>
          <w:szCs w:val="28"/>
        </w:rPr>
        <w:lastRenderedPageBreak/>
        <w:t>Разъяснения, полученные контролируемым лицом в ходе профилактического визита, носят рекомендательный характер.</w:t>
      </w:r>
    </w:p>
    <w:p w:rsidR="00AF6A2D" w:rsidRDefault="00AF6A2D" w:rsidP="00AF6A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Контролируемое лицо вправе обратиться в Администрацию с заявлением о проведении в отношении его профилактического визита (далее по тексту - заявление контролируемого лица).</w:t>
      </w:r>
    </w:p>
    <w:p w:rsidR="00AF6A2D" w:rsidRDefault="00AF6A2D" w:rsidP="00AF6A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Администрации, категории риска объекта контроля, о чем уведомляет контролируемое лицо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AF6A2D" w:rsidRDefault="00AF6A2D" w:rsidP="00AF6A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 пункте 3.6. Положения </w:t>
      </w:r>
      <w:proofErr w:type="gramStart"/>
      <w:r>
        <w:rPr>
          <w:rFonts w:eastAsiaTheme="minorHAnsi"/>
          <w:sz w:val="28"/>
          <w:szCs w:val="28"/>
          <w:lang w:eastAsia="en-US"/>
        </w:rPr>
        <w:t>заменить слово «распоряжение» на слово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«решение».</w:t>
      </w:r>
    </w:p>
    <w:p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BE55F9" w:rsidRPr="00BE55F9">
        <w:rPr>
          <w:sz w:val="28"/>
          <w:szCs w:val="28"/>
        </w:rPr>
        <w:t>Юсьвинские</w:t>
      </w:r>
      <w:proofErr w:type="spellEnd"/>
      <w:r w:rsidR="00BE55F9" w:rsidRPr="00BE55F9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AF6A2D">
        <w:rPr>
          <w:sz w:val="28"/>
          <w:szCs w:val="28"/>
        </w:rPr>
        <w:t>.</w:t>
      </w:r>
      <w:r w:rsidR="00F13C4F">
        <w:rPr>
          <w:sz w:val="28"/>
          <w:szCs w:val="28"/>
        </w:rPr>
        <w:t xml:space="preserve"> </w:t>
      </w:r>
    </w:p>
    <w:p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43"/>
        <w:gridCol w:w="5003"/>
      </w:tblGrid>
      <w:tr w:rsidR="00E734AF" w:rsidRPr="00E734AF" w:rsidTr="008C7DFB">
        <w:trPr>
          <w:trHeight w:val="952"/>
        </w:trPr>
        <w:tc>
          <w:tcPr>
            <w:tcW w:w="4743" w:type="dxa"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E734AF" w:rsidRPr="00E734AF" w:rsidRDefault="006A6023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8C7DFB">
      <w:headerReference w:type="even" r:id="rId12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49A" w:rsidRDefault="0024049A" w:rsidP="00777414">
      <w:r>
        <w:separator/>
      </w:r>
    </w:p>
  </w:endnote>
  <w:endnote w:type="continuationSeparator" w:id="1">
    <w:p w:rsidR="0024049A" w:rsidRDefault="0024049A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49A" w:rsidRDefault="0024049A" w:rsidP="00777414">
      <w:r>
        <w:separator/>
      </w:r>
    </w:p>
  </w:footnote>
  <w:footnote w:type="continuationSeparator" w:id="1">
    <w:p w:rsidR="0024049A" w:rsidRDefault="0024049A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49A" w:rsidRDefault="00BC6456" w:rsidP="007F710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4049A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4049A" w:rsidRDefault="002404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519B4"/>
    <w:rsid w:val="000C008F"/>
    <w:rsid w:val="001076BE"/>
    <w:rsid w:val="001571AD"/>
    <w:rsid w:val="001776A9"/>
    <w:rsid w:val="00180235"/>
    <w:rsid w:val="001858A0"/>
    <w:rsid w:val="001A5EC9"/>
    <w:rsid w:val="001A60A3"/>
    <w:rsid w:val="001D3418"/>
    <w:rsid w:val="00214DCF"/>
    <w:rsid w:val="0022443D"/>
    <w:rsid w:val="0024049A"/>
    <w:rsid w:val="002A1026"/>
    <w:rsid w:val="0037523B"/>
    <w:rsid w:val="003C67E5"/>
    <w:rsid w:val="003E168F"/>
    <w:rsid w:val="003F444C"/>
    <w:rsid w:val="003F7821"/>
    <w:rsid w:val="0040487B"/>
    <w:rsid w:val="0040678C"/>
    <w:rsid w:val="0041291F"/>
    <w:rsid w:val="00453A9C"/>
    <w:rsid w:val="004631AC"/>
    <w:rsid w:val="004A79AE"/>
    <w:rsid w:val="004B0D5F"/>
    <w:rsid w:val="00534F8B"/>
    <w:rsid w:val="0054065A"/>
    <w:rsid w:val="00570B10"/>
    <w:rsid w:val="00584A05"/>
    <w:rsid w:val="005874A0"/>
    <w:rsid w:val="005977E7"/>
    <w:rsid w:val="00616098"/>
    <w:rsid w:val="00637ACF"/>
    <w:rsid w:val="00646314"/>
    <w:rsid w:val="00647085"/>
    <w:rsid w:val="00650724"/>
    <w:rsid w:val="00681401"/>
    <w:rsid w:val="00683BCE"/>
    <w:rsid w:val="006A6023"/>
    <w:rsid w:val="006B517F"/>
    <w:rsid w:val="006F4814"/>
    <w:rsid w:val="00761F6F"/>
    <w:rsid w:val="00777414"/>
    <w:rsid w:val="00777446"/>
    <w:rsid w:val="007F7100"/>
    <w:rsid w:val="008C3838"/>
    <w:rsid w:val="008C7DFB"/>
    <w:rsid w:val="00904A9F"/>
    <w:rsid w:val="00935631"/>
    <w:rsid w:val="00994073"/>
    <w:rsid w:val="009944A6"/>
    <w:rsid w:val="009D07EB"/>
    <w:rsid w:val="009F075F"/>
    <w:rsid w:val="00A355D1"/>
    <w:rsid w:val="00A7472F"/>
    <w:rsid w:val="00A970EA"/>
    <w:rsid w:val="00AF6A2D"/>
    <w:rsid w:val="00B1150F"/>
    <w:rsid w:val="00B52FC8"/>
    <w:rsid w:val="00B67948"/>
    <w:rsid w:val="00B93815"/>
    <w:rsid w:val="00BC6456"/>
    <w:rsid w:val="00BE2EEC"/>
    <w:rsid w:val="00BE55F9"/>
    <w:rsid w:val="00C35142"/>
    <w:rsid w:val="00C3738B"/>
    <w:rsid w:val="00C61151"/>
    <w:rsid w:val="00C909BD"/>
    <w:rsid w:val="00CF1657"/>
    <w:rsid w:val="00DA1DF8"/>
    <w:rsid w:val="00DC7C5C"/>
    <w:rsid w:val="00E24608"/>
    <w:rsid w:val="00E62B27"/>
    <w:rsid w:val="00E734AF"/>
    <w:rsid w:val="00E81B5B"/>
    <w:rsid w:val="00E90B67"/>
    <w:rsid w:val="00EA3112"/>
    <w:rsid w:val="00EB37F4"/>
    <w:rsid w:val="00EC15FC"/>
    <w:rsid w:val="00EE3E24"/>
    <w:rsid w:val="00F02B11"/>
    <w:rsid w:val="00F13C4F"/>
    <w:rsid w:val="00F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16179786BAD376219218133948AAC0F784F457EFE8DF4F4729374D57AFE20FFFF35451ECEE89DBP8G0F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2023-09-22T11:47:00Z</cp:lastPrinted>
  <dcterms:created xsi:type="dcterms:W3CDTF">2021-08-23T10:56:00Z</dcterms:created>
  <dcterms:modified xsi:type="dcterms:W3CDTF">2024-05-13T06:15:00Z</dcterms:modified>
</cp:coreProperties>
</file>