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3A" w:rsidRDefault="00F0793A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590550"/>
            <wp:effectExtent l="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34" w:rsidRPr="00782F34" w:rsidRDefault="00782F34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Администрации Юсьвинского муниципального округа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2010EA" w:rsidRDefault="002010EA" w:rsidP="00FA23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0EA" w:rsidRDefault="00B72931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_____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3                                                                                            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_____</w:t>
      </w:r>
    </w:p>
    <w:p w:rsidR="00782F34" w:rsidRPr="002010EA" w:rsidRDefault="00782F34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82F34" w:rsidRPr="00FA23E5" w:rsidRDefault="002010EA" w:rsidP="00FA23E5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Об утверждении Программы профилактики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D1415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 муниципальному контролю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C1022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в сфере благоустройства 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на территории Юсьвинского муниципального округа Пермского края 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2024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</w:p>
    <w:p w:rsidR="00FA23E5" w:rsidRDefault="00FA23E5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</w:t>
      </w:r>
      <w:r w:rsid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8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Юсьвинского муниципального округа 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B7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контролю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67BC2" w:rsidRPr="0059596B" w:rsidRDefault="002010EA" w:rsidP="00FA23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="0059596B" w:rsidRPr="00D47F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59596B" w:rsidRPr="00D47FB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59596B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59596B" w:rsidRPr="00D47FB5">
        <w:rPr>
          <w:rFonts w:ascii="Times New Roman" w:hAnsi="Times New Roman" w:cs="Times New Roman"/>
          <w:sz w:val="28"/>
          <w:szCs w:val="28"/>
        </w:rPr>
        <w:t>, но не ранее 01.01.202</w:t>
      </w:r>
      <w:r w:rsidR="00F60E80">
        <w:rPr>
          <w:rFonts w:ascii="Times New Roman" w:hAnsi="Times New Roman" w:cs="Times New Roman"/>
          <w:sz w:val="28"/>
          <w:szCs w:val="28"/>
        </w:rPr>
        <w:t>4</w:t>
      </w:r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7BC2"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AA8" w:rsidRDefault="00F5509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="002010EA" w:rsidRPr="00ED75F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5136CE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Постникову О.Н., заведующего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муниципального контроля администрации Юсьвинского муниципального округа Пермского края.</w:t>
      </w:r>
    </w:p>
    <w:p w:rsidR="00FA23E5" w:rsidRDefault="00FA23E5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F60E8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–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Юсьвинского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округ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>а Пермского края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9519AC">
        <w:rPr>
          <w:rFonts w:ascii="Times New Roman" w:eastAsia="Times New Roman" w:hAnsi="Times New Roman" w:cs="Times New Roman"/>
          <w:sz w:val="28"/>
          <w:szCs w:val="26"/>
          <w:lang w:eastAsia="ru-RU"/>
        </w:rPr>
        <w:t>Н.Г. Никулин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2010EA" w:rsidRPr="00FA23E5" w:rsidRDefault="005D4AA8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FA23E5" w:rsidRDefault="00782F34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</w:t>
      </w:r>
    </w:p>
    <w:p w:rsidR="002010EA" w:rsidRP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519AC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727/3</w:t>
      </w:r>
    </w:p>
    <w:p w:rsidR="002010EA" w:rsidRPr="002010EA" w:rsidRDefault="002010EA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вреда (ущерба) охраняемым закон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ценностям по муниципальному контролю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</w:p>
    <w:p w:rsidR="002010EA" w:rsidRPr="002010EA" w:rsidRDefault="002010EA" w:rsidP="00FA2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58C" w:rsidRPr="0032558C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32558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AF2743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Администрации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контроля, 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территориальными отделами, заведующий отделом территориального развития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специалисты отдела территориального развития администрации Юсьвинского муниципального округа Пермского края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уполномоченные осуществлять 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6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деятельность, действия (бездействие) контролируемых лиц, связанная с соблюдением Правил благоустройства на территории Юсьвинского муниципального округа Пермского края,</w:t>
      </w:r>
      <w:r w:rsidR="00B3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которыми граждане и организации владеют и (или) пользуются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которым Правилами благоустройства Юсьвинского муниципального округа Пермского края</w:t>
      </w:r>
      <w:proofErr w:type="gram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обязательные требования.</w:t>
      </w:r>
    </w:p>
    <w:p w:rsidR="00045780" w:rsidRDefault="00045780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31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(далее - контролируемые лица).</w:t>
      </w:r>
    </w:p>
    <w:p w:rsidR="00782F34" w:rsidRDefault="002A43C4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C95752" w:rsidRDefault="00C95752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В течение 2023 года </w:t>
      </w:r>
      <w:proofErr w:type="gramStart"/>
      <w:r w:rsidRPr="00C95752">
        <w:rPr>
          <w:rFonts w:ascii="Times New Roman" w:eastAsia="Calibri" w:hAnsi="Times New Roman" w:cs="Times New Roman"/>
          <w:sz w:val="28"/>
          <w:szCs w:val="28"/>
        </w:rPr>
        <w:t>должностными лицами, уполномоченными осуществлять муниципальный контроль администрации Юсьвинского муниципального округа Пермского края осуществлялось</w:t>
      </w:r>
      <w:proofErr w:type="gramEnd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Положением о муниципальном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 на территории Юсьвинского муниципального округа Пермского края, утвержденное Решением Думы Юсьвинского муниципального окр</w:t>
      </w:r>
      <w:r w:rsidR="00F64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Пермского края от 21 октября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08208D" w:rsidRDefault="00724D05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</w:t>
      </w:r>
      <w:r w:rsidR="00A9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3F7B79" w:rsidRDefault="003F7B79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F7B79">
        <w:rPr>
          <w:rFonts w:ascii="Times New Roman" w:hAnsi="Times New Roman" w:cs="Times New Roman"/>
          <w:b w:val="0"/>
          <w:sz w:val="28"/>
          <w:szCs w:val="28"/>
        </w:rPr>
        <w:t>Мониторинг состояния контролируемых лиц в сфере благоустройства выявил, что ключевыми и наиболее значимыми рисками являются нарушения, предусмотренные главой 6 Закона Пермского края от 06 апреля 2015 г. № 460-ПК «Об административных правонарушениях в Пермском крае», а именно</w:t>
      </w:r>
      <w:r w:rsidRPr="003F7B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F7B79">
        <w:rPr>
          <w:rFonts w:ascii="Times New Roman" w:hAnsi="Times New Roman" w:cs="Times New Roman"/>
          <w:b w:val="0"/>
          <w:sz w:val="28"/>
          <w:szCs w:val="28"/>
        </w:rPr>
        <w:t>епроведение</w:t>
      </w:r>
      <w:proofErr w:type="spellEnd"/>
      <w:r w:rsidRPr="003F7B79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91822" w:rsidRPr="00491822" w:rsidRDefault="00491822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Так, за 9 месяцев 2023</w:t>
      </w:r>
      <w:r w:rsidRPr="00491822">
        <w:rPr>
          <w:rFonts w:ascii="Times New Roman" w:hAnsi="Times New Roman" w:cs="Times New Roman"/>
          <w:b w:val="0"/>
          <w:sz w:val="28"/>
          <w:szCs w:val="28"/>
        </w:rPr>
        <w:t xml:space="preserve"> г. уполномоченными лицами составлено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8 предписаний </w:t>
      </w:r>
      <w:r w:rsidRPr="00491822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 статьей 6.9.1 «</w:t>
      </w:r>
      <w:proofErr w:type="spellStart"/>
      <w:r w:rsidRPr="00491822">
        <w:rPr>
          <w:rFonts w:ascii="Times New Roman" w:hAnsi="Times New Roman" w:cs="Times New Roman"/>
          <w:b w:val="0"/>
          <w:sz w:val="28"/>
          <w:szCs w:val="28"/>
        </w:rPr>
        <w:t>Непроведение</w:t>
      </w:r>
      <w:proofErr w:type="spellEnd"/>
      <w:r w:rsidRPr="00491822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Сосновского» Закона Пермского края от 06 апреля 2015 г. № 460-ПК «Об административных правонарушениях в Пермском крае».</w:t>
      </w:r>
    </w:p>
    <w:p w:rsidR="003F7B79" w:rsidRPr="003F7B79" w:rsidRDefault="003F7B79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D52" w:rsidRPr="00DC2D52" w:rsidRDefault="00DC2D52" w:rsidP="00DC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52">
        <w:rPr>
          <w:rFonts w:ascii="Times New Roman" w:hAnsi="Times New Roman" w:cs="Times New Roman"/>
          <w:sz w:val="28"/>
          <w:szCs w:val="28"/>
        </w:rPr>
        <w:lastRenderedPageBreak/>
        <w:t>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F5B87" w:rsidRPr="002010EA" w:rsidRDefault="00DF5B87" w:rsidP="00DC2D5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контроля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                              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участников контрольно-надзорной деятельности;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 или снижения рисков их возникновения;</w:t>
      </w:r>
    </w:p>
    <w:p w:rsidR="002010EA" w:rsidRP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0F7EBF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5F3665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2A1F76" w:rsidRPr="00FB14E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Профилактический визит</w:t>
      </w:r>
    </w:p>
    <w:p w:rsidR="002A1F76" w:rsidRPr="00985DB4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118C6" w:rsidRDefault="00931FD0" w:rsidP="00FA23E5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491822" w:rsidRDefault="00CB6F18" w:rsidP="00491822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 следующую информацию: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642"/>
        <w:gridCol w:w="2410"/>
        <w:gridCol w:w="2258"/>
      </w:tblGrid>
      <w:tr w:rsidR="002010EA" w:rsidRPr="002010EA" w:rsidTr="00E12B6A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42" w:type="dxa"/>
            <w:vAlign w:val="center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10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258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E12B6A">
        <w:trPr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сфере благоустройства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территории </w:t>
            </w:r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2010EA" w:rsidRPr="002010EA" w:rsidTr="00E12B6A">
        <w:trPr>
          <w:trHeight w:val="1515"/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вление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  <w:r w:rsidR="00C713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сроках и порядке их вступления в силу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trHeight w:val="1984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trHeight w:val="510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вреда (ущерба) охраняемым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закон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 ценностям по муниципальному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 течение 5 дней со дня утверждения.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C01E62" w:rsidRPr="002010EA" w:rsidTr="00E12B6A">
        <w:trPr>
          <w:jc w:val="center"/>
        </w:trPr>
        <w:tc>
          <w:tcPr>
            <w:tcW w:w="595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42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2410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C01E62" w:rsidRP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="00790C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в сфере благоустройства </w:t>
            </w:r>
          </w:p>
        </w:tc>
        <w:tc>
          <w:tcPr>
            <w:tcW w:w="2410" w:type="dxa"/>
          </w:tcPr>
          <w:p w:rsidR="00E12B6A" w:rsidRPr="002010EA" w:rsidRDefault="00790C1B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790C1B" w:rsidRPr="002010EA" w:rsidTr="00E12B6A">
        <w:trPr>
          <w:jc w:val="center"/>
        </w:trPr>
        <w:tc>
          <w:tcPr>
            <w:tcW w:w="595" w:type="dxa"/>
          </w:tcPr>
          <w:p w:rsidR="00790C1B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790C1B" w:rsidRPr="00340A1D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обобщения правоприменительной практики.</w:t>
            </w:r>
          </w:p>
        </w:tc>
        <w:tc>
          <w:tcPr>
            <w:tcW w:w="2410" w:type="dxa"/>
          </w:tcPr>
          <w:p w:rsidR="00790C1B" w:rsidRPr="00340A1D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258" w:type="dxa"/>
          </w:tcPr>
          <w:p w:rsidR="00790C1B" w:rsidRPr="00E12B6A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</w:tbl>
    <w:p w:rsidR="00873F11" w:rsidRDefault="00873F11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FA23E5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</w:t>
      </w:r>
      <w:proofErr w:type="spellStart"/>
      <w:r w:rsidRPr="00B83C80">
        <w:rPr>
          <w:rFonts w:ascii="Times New Roman CYR" w:hAnsi="Times New Roman CYR" w:cs="Times New Roman CYR"/>
          <w:sz w:val="28"/>
          <w:szCs w:val="28"/>
        </w:rPr>
        <w:t>видео-конференц-связи</w:t>
      </w:r>
      <w:proofErr w:type="spellEnd"/>
      <w:r w:rsidRPr="00B83C80">
        <w:rPr>
          <w:rFonts w:ascii="Times New Roman CYR" w:hAnsi="Times New Roman CYR" w:cs="Times New Roman CYR"/>
          <w:sz w:val="28"/>
          <w:szCs w:val="28"/>
        </w:rPr>
        <w:t>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 лицом, уполномоченным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1) организация и осуществление муниципального контроля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;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E12B6A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BA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E8">
        <w:rPr>
          <w:rFonts w:ascii="Times New Roman CYR" w:hAnsi="Times New Roman CYR" w:cs="Times New Roman CYR"/>
          <w:sz w:val="28"/>
          <w:szCs w:val="28"/>
        </w:rPr>
        <w:t>ведут</w:t>
      </w:r>
      <w:proofErr w:type="gramEnd"/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="00E12B6A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лицам, уполномоченным осуществлять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BF4209" w:rsidRPr="00BF4209" w:rsidRDefault="00C600F2" w:rsidP="00BF4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000162">
        <w:rPr>
          <w:rFonts w:ascii="Times New Roman CYR" w:hAnsi="Times New Roman CYR" w:cs="Times New Roman CYR"/>
          <w:sz w:val="28"/>
          <w:szCs w:val="28"/>
        </w:rPr>
        <w:t>Консультирование</w:t>
      </w:r>
      <w:r w:rsidR="00BF4209">
        <w:rPr>
          <w:rFonts w:ascii="Times New Roman CYR" w:hAnsi="Times New Roman CYR" w:cs="Times New Roman CYR"/>
          <w:sz w:val="28"/>
          <w:szCs w:val="28"/>
        </w:rPr>
        <w:t xml:space="preserve"> контролируемых лиц осуществ</w:t>
      </w:r>
      <w:r w:rsidR="00DB3858">
        <w:rPr>
          <w:rFonts w:ascii="Times New Roman CYR" w:hAnsi="Times New Roman CYR" w:cs="Times New Roman CYR"/>
          <w:sz w:val="28"/>
          <w:szCs w:val="28"/>
        </w:rPr>
        <w:t>ляется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благоустройства.</w:t>
      </w:r>
    </w:p>
    <w:p w:rsidR="00000162" w:rsidRDefault="00000162" w:rsidP="00FA23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3F11" w:rsidRDefault="00B9115F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FA23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осуществления, периодичность, ответственные</w:t>
      </w:r>
    </w:p>
    <w:p w:rsidR="00B9115F" w:rsidRPr="00B9115F" w:rsidRDefault="00B9115F" w:rsidP="00FA23E5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</w:t>
      </w: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</w:t>
      </w:r>
      <w:proofErr w:type="gramStart"/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</w:t>
      </w:r>
      <w:r w:rsidR="007A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Пермского края от 21 октября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 361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Default="00663B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имени Администрации подписывает Глава муниципального округа – глава администрации Юсьвинского муниципального округа Пермского края.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2A1F76" w:rsidRDefault="002A1F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8465AF" w:rsidRDefault="002A1F76" w:rsidP="002A1F76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F76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контроль </w:t>
      </w:r>
      <w:r w:rsidR="00513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A1F76" w:rsidRPr="008465AF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A1F76" w:rsidRPr="008465AF" w:rsidRDefault="002A1F76" w:rsidP="002A1F76">
      <w:pPr>
        <w:pStyle w:val="a7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Default="002A1F76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90C1B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790C1B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5F3665" w:rsidRDefault="00980A78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контроль 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о правоприменительной практике по муниципальному контролю</w:t>
      </w:r>
      <w:r w:rsidR="004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790C1B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C3CA0" w:rsidRPr="002010EA" w:rsidRDefault="00AC3CA0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Ind w:w="709" w:type="dxa"/>
        <w:tblLook w:val="04A0"/>
      </w:tblPr>
      <w:tblGrid>
        <w:gridCol w:w="861"/>
        <w:gridCol w:w="5092"/>
        <w:gridCol w:w="2909"/>
      </w:tblGrid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A1F76" w:rsidRPr="00232F5A" w:rsidRDefault="002A1F76" w:rsidP="002A1F76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1F76" w:rsidRPr="00232F5A" w:rsidRDefault="002A1F76" w:rsidP="002A1F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A1F76" w:rsidRPr="00B206B7" w:rsidRDefault="002A1F76" w:rsidP="002A1F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2A1F76" w:rsidRPr="00B206B7" w:rsidTr="00D8696B">
        <w:trPr>
          <w:trHeight w:val="1244"/>
        </w:trPr>
        <w:tc>
          <w:tcPr>
            <w:tcW w:w="426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20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A1F76" w:rsidRPr="00B206B7" w:rsidRDefault="002A1F76" w:rsidP="00D86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A1F76" w:rsidRPr="00232F5A" w:rsidTr="00D8696B">
        <w:trPr>
          <w:trHeight w:val="41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8696B">
        <w:trPr>
          <w:trHeight w:val="52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8696B">
        <w:trPr>
          <w:trHeight w:val="52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BA0302" w:rsidTr="00D8696B">
        <w:trPr>
          <w:trHeight w:val="529"/>
        </w:trPr>
        <w:tc>
          <w:tcPr>
            <w:tcW w:w="426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F76" w:rsidRPr="00DB6671" w:rsidRDefault="002A1F76" w:rsidP="002A1F76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DC2D52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1F76" w:rsidRPr="00DC2D52" w:rsidSect="00FA23E5">
      <w:headerReference w:type="even" r:id="rId9"/>
      <w:headerReference w:type="default" r:id="rId10"/>
      <w:pgSz w:w="11906" w:h="16838"/>
      <w:pgMar w:top="0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059" w:rsidRDefault="00DE5059">
      <w:pPr>
        <w:spacing w:after="0" w:line="240" w:lineRule="auto"/>
      </w:pPr>
      <w:r>
        <w:separator/>
      </w:r>
    </w:p>
  </w:endnote>
  <w:endnote w:type="continuationSeparator" w:id="1">
    <w:p w:rsidR="00DE5059" w:rsidRDefault="00DE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059" w:rsidRDefault="00DE5059">
      <w:pPr>
        <w:spacing w:after="0" w:line="240" w:lineRule="auto"/>
      </w:pPr>
      <w:r>
        <w:separator/>
      </w:r>
    </w:p>
  </w:footnote>
  <w:footnote w:type="continuationSeparator" w:id="1">
    <w:p w:rsidR="00DE5059" w:rsidRDefault="00DE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F8" w:rsidRDefault="008A5823" w:rsidP="00056B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10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8F8" w:rsidRDefault="009131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34" w:rsidRPr="00782F34" w:rsidRDefault="00782F34" w:rsidP="00782F3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45916"/>
    <w:multiLevelType w:val="hybridMultilevel"/>
    <w:tmpl w:val="FB3E19D2"/>
    <w:lvl w:ilvl="0" w:tplc="CB4CD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113B3"/>
    <w:rsid w:val="000168DA"/>
    <w:rsid w:val="00036A65"/>
    <w:rsid w:val="00045780"/>
    <w:rsid w:val="000510A5"/>
    <w:rsid w:val="0005635C"/>
    <w:rsid w:val="00062752"/>
    <w:rsid w:val="00062EBB"/>
    <w:rsid w:val="0008208D"/>
    <w:rsid w:val="000D086D"/>
    <w:rsid w:val="000D3FFC"/>
    <w:rsid w:val="000F1B2C"/>
    <w:rsid w:val="000F672C"/>
    <w:rsid w:val="000F7EBF"/>
    <w:rsid w:val="00106BC7"/>
    <w:rsid w:val="001104CB"/>
    <w:rsid w:val="001A7F1C"/>
    <w:rsid w:val="002010EA"/>
    <w:rsid w:val="002101FD"/>
    <w:rsid w:val="00247722"/>
    <w:rsid w:val="00273AD0"/>
    <w:rsid w:val="002A17A8"/>
    <w:rsid w:val="002A1F76"/>
    <w:rsid w:val="002A43C4"/>
    <w:rsid w:val="002A4D3B"/>
    <w:rsid w:val="002B0F62"/>
    <w:rsid w:val="002D49A6"/>
    <w:rsid w:val="002D5DB1"/>
    <w:rsid w:val="00301790"/>
    <w:rsid w:val="003032CC"/>
    <w:rsid w:val="003118C6"/>
    <w:rsid w:val="0032558C"/>
    <w:rsid w:val="00327B5C"/>
    <w:rsid w:val="00360581"/>
    <w:rsid w:val="00380DC3"/>
    <w:rsid w:val="003F7B79"/>
    <w:rsid w:val="00414296"/>
    <w:rsid w:val="00425F61"/>
    <w:rsid w:val="004557E0"/>
    <w:rsid w:val="00491822"/>
    <w:rsid w:val="004B3CC0"/>
    <w:rsid w:val="004C42F6"/>
    <w:rsid w:val="004D0FC8"/>
    <w:rsid w:val="004E7921"/>
    <w:rsid w:val="005136CE"/>
    <w:rsid w:val="00530192"/>
    <w:rsid w:val="005306D4"/>
    <w:rsid w:val="00584A34"/>
    <w:rsid w:val="0059596B"/>
    <w:rsid w:val="005B20B9"/>
    <w:rsid w:val="005B2975"/>
    <w:rsid w:val="005D4AA8"/>
    <w:rsid w:val="005F2D2B"/>
    <w:rsid w:val="005F3665"/>
    <w:rsid w:val="005F6062"/>
    <w:rsid w:val="006130DB"/>
    <w:rsid w:val="00614067"/>
    <w:rsid w:val="00620373"/>
    <w:rsid w:val="00620E0F"/>
    <w:rsid w:val="0062116F"/>
    <w:rsid w:val="0063615B"/>
    <w:rsid w:val="00663B76"/>
    <w:rsid w:val="00685B70"/>
    <w:rsid w:val="00694EA4"/>
    <w:rsid w:val="006D193E"/>
    <w:rsid w:val="00724D05"/>
    <w:rsid w:val="00782F34"/>
    <w:rsid w:val="007874A6"/>
    <w:rsid w:val="00790C1B"/>
    <w:rsid w:val="0079734D"/>
    <w:rsid w:val="007A4DCB"/>
    <w:rsid w:val="007B40C6"/>
    <w:rsid w:val="0080325F"/>
    <w:rsid w:val="0084000B"/>
    <w:rsid w:val="008545C0"/>
    <w:rsid w:val="00863C60"/>
    <w:rsid w:val="00867FB7"/>
    <w:rsid w:val="00873F11"/>
    <w:rsid w:val="00893BBB"/>
    <w:rsid w:val="008A2A8B"/>
    <w:rsid w:val="008A5823"/>
    <w:rsid w:val="008B4A77"/>
    <w:rsid w:val="008B7C6A"/>
    <w:rsid w:val="008D25F5"/>
    <w:rsid w:val="00906B67"/>
    <w:rsid w:val="0090781C"/>
    <w:rsid w:val="00911493"/>
    <w:rsid w:val="0091319F"/>
    <w:rsid w:val="00931FD0"/>
    <w:rsid w:val="009519AC"/>
    <w:rsid w:val="00980A78"/>
    <w:rsid w:val="009827FD"/>
    <w:rsid w:val="009915E1"/>
    <w:rsid w:val="009A4326"/>
    <w:rsid w:val="009D0198"/>
    <w:rsid w:val="009E1B3E"/>
    <w:rsid w:val="00A01422"/>
    <w:rsid w:val="00A04A2C"/>
    <w:rsid w:val="00A06C82"/>
    <w:rsid w:val="00A335BB"/>
    <w:rsid w:val="00A9602B"/>
    <w:rsid w:val="00AB75DA"/>
    <w:rsid w:val="00AC3CA0"/>
    <w:rsid w:val="00AC48C9"/>
    <w:rsid w:val="00AC6991"/>
    <w:rsid w:val="00AF2743"/>
    <w:rsid w:val="00B03CA9"/>
    <w:rsid w:val="00B206B7"/>
    <w:rsid w:val="00B21165"/>
    <w:rsid w:val="00B32B3D"/>
    <w:rsid w:val="00B54018"/>
    <w:rsid w:val="00B55C59"/>
    <w:rsid w:val="00B62BFC"/>
    <w:rsid w:val="00B65B2A"/>
    <w:rsid w:val="00B72931"/>
    <w:rsid w:val="00B76AD4"/>
    <w:rsid w:val="00B83C80"/>
    <w:rsid w:val="00B9115F"/>
    <w:rsid w:val="00BA3E7F"/>
    <w:rsid w:val="00BA73E8"/>
    <w:rsid w:val="00BC2CC2"/>
    <w:rsid w:val="00BF4209"/>
    <w:rsid w:val="00C01E62"/>
    <w:rsid w:val="00C052DE"/>
    <w:rsid w:val="00C10224"/>
    <w:rsid w:val="00C1094A"/>
    <w:rsid w:val="00C128A4"/>
    <w:rsid w:val="00C33B82"/>
    <w:rsid w:val="00C600F2"/>
    <w:rsid w:val="00C70F1E"/>
    <w:rsid w:val="00C713BA"/>
    <w:rsid w:val="00C75A9C"/>
    <w:rsid w:val="00C83FFF"/>
    <w:rsid w:val="00C95208"/>
    <w:rsid w:val="00C95752"/>
    <w:rsid w:val="00CB6F18"/>
    <w:rsid w:val="00D03B30"/>
    <w:rsid w:val="00D04138"/>
    <w:rsid w:val="00D14154"/>
    <w:rsid w:val="00D315FB"/>
    <w:rsid w:val="00D67BC2"/>
    <w:rsid w:val="00D917A9"/>
    <w:rsid w:val="00DA1F4D"/>
    <w:rsid w:val="00DA2A93"/>
    <w:rsid w:val="00DB3858"/>
    <w:rsid w:val="00DB3CD1"/>
    <w:rsid w:val="00DB65A1"/>
    <w:rsid w:val="00DB6671"/>
    <w:rsid w:val="00DC2D52"/>
    <w:rsid w:val="00DD0A25"/>
    <w:rsid w:val="00DE5059"/>
    <w:rsid w:val="00DE751E"/>
    <w:rsid w:val="00DF0139"/>
    <w:rsid w:val="00DF5B87"/>
    <w:rsid w:val="00E0724C"/>
    <w:rsid w:val="00E121D3"/>
    <w:rsid w:val="00E12B6A"/>
    <w:rsid w:val="00E2029E"/>
    <w:rsid w:val="00E275C3"/>
    <w:rsid w:val="00E468EA"/>
    <w:rsid w:val="00E47EA4"/>
    <w:rsid w:val="00E6283A"/>
    <w:rsid w:val="00E65D29"/>
    <w:rsid w:val="00E700F1"/>
    <w:rsid w:val="00EB75CB"/>
    <w:rsid w:val="00EC1FAD"/>
    <w:rsid w:val="00ED67CB"/>
    <w:rsid w:val="00ED75FF"/>
    <w:rsid w:val="00EF21BE"/>
    <w:rsid w:val="00F046B7"/>
    <w:rsid w:val="00F0793A"/>
    <w:rsid w:val="00F122E9"/>
    <w:rsid w:val="00F15C81"/>
    <w:rsid w:val="00F55090"/>
    <w:rsid w:val="00F60E80"/>
    <w:rsid w:val="00F61A6B"/>
    <w:rsid w:val="00F64AC9"/>
    <w:rsid w:val="00FA23E5"/>
    <w:rsid w:val="00FA464E"/>
    <w:rsid w:val="00FC6D29"/>
    <w:rsid w:val="00FD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08"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F7B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e">
    <w:name w:val="Table Grid"/>
    <w:basedOn w:val="a2"/>
    <w:uiPriority w:val="59"/>
    <w:rsid w:val="00DC2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49E8E478F3136CFB472F2EC322D73E30AAA8FCABA6D700F033A41E8248B96A65C5CDDF8835B18D8CC4550D5C2FFBB78A6B28F79Z5e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10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USER</cp:lastModifiedBy>
  <cp:revision>39</cp:revision>
  <cp:lastPrinted>2022-12-07T06:10:00Z</cp:lastPrinted>
  <dcterms:created xsi:type="dcterms:W3CDTF">2021-07-15T03:20:00Z</dcterms:created>
  <dcterms:modified xsi:type="dcterms:W3CDTF">2023-09-27T03:55:00Z</dcterms:modified>
</cp:coreProperties>
</file>