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C28" w:rsidRPr="00EB0305" w:rsidRDefault="00EB03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B0305">
        <w:rPr>
          <w:rFonts w:ascii="Times New Roman" w:eastAsia="Times New Roman" w:hAnsi="Times New Roman" w:cs="Times New Roman"/>
          <w:b/>
          <w:lang w:eastAsia="ru-RU"/>
        </w:rPr>
        <w:t>Памятка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по</w:t>
      </w:r>
      <w:r w:rsidR="003B6B7E" w:rsidRPr="00EB0305">
        <w:rPr>
          <w:rFonts w:ascii="Times New Roman" w:eastAsia="Times New Roman" w:hAnsi="Times New Roman" w:cs="Times New Roman"/>
          <w:b/>
          <w:lang w:eastAsia="ru-RU"/>
        </w:rPr>
        <w:t xml:space="preserve"> вопросу уменьшения суммы налога, уплачиваемого в связи с применением ПСН, на сумму </w:t>
      </w:r>
      <w:proofErr w:type="gramStart"/>
      <w:r w:rsidR="003B6B7E" w:rsidRPr="00EB0305">
        <w:rPr>
          <w:rFonts w:ascii="Times New Roman" w:eastAsia="Times New Roman" w:hAnsi="Times New Roman" w:cs="Times New Roman"/>
          <w:b/>
          <w:lang w:eastAsia="ru-RU"/>
        </w:rPr>
        <w:t>уплаченных</w:t>
      </w:r>
      <w:proofErr w:type="gramEnd"/>
    </w:p>
    <w:p w:rsidR="00822C28" w:rsidRPr="00EB0305" w:rsidRDefault="003B6B7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B0305">
        <w:rPr>
          <w:rFonts w:ascii="Times New Roman" w:eastAsia="Times New Roman" w:hAnsi="Times New Roman" w:cs="Times New Roman"/>
          <w:b/>
          <w:lang w:eastAsia="ru-RU"/>
        </w:rPr>
        <w:t xml:space="preserve"> фиксированных страховых взносов.</w:t>
      </w:r>
    </w:p>
    <w:p w:rsidR="00DE255D" w:rsidRDefault="00DE25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822C28" w:rsidRPr="00EB0305" w:rsidRDefault="003B6B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B0305">
        <w:rPr>
          <w:rFonts w:ascii="Times New Roman" w:eastAsia="Times New Roman" w:hAnsi="Times New Roman" w:cs="Times New Roman"/>
          <w:lang w:eastAsia="ru-RU"/>
        </w:rPr>
        <w:t xml:space="preserve">Налогоплательщики вправе сумму налога, уплачиваемого в связи с применением </w:t>
      </w:r>
      <w:r w:rsidR="00801AAF" w:rsidRPr="00EB0305">
        <w:rPr>
          <w:rFonts w:ascii="Times New Roman" w:eastAsia="Times New Roman" w:hAnsi="Times New Roman" w:cs="Times New Roman"/>
          <w:lang w:eastAsia="ru-RU"/>
        </w:rPr>
        <w:t>с применением патентной системы налогообложения (далее – ПСН)</w:t>
      </w:r>
      <w:r w:rsidRPr="00EB0305">
        <w:rPr>
          <w:rFonts w:ascii="Times New Roman" w:eastAsia="Times New Roman" w:hAnsi="Times New Roman" w:cs="Times New Roman"/>
          <w:lang w:eastAsia="ru-RU"/>
        </w:rPr>
        <w:t xml:space="preserve">, исчисленную за налоговый период, уменьшить на сумму страховых взносов на обязательное пенсионное страхование, в </w:t>
      </w:r>
      <w:proofErr w:type="spellStart"/>
      <w:r w:rsidRPr="00EB0305">
        <w:rPr>
          <w:rFonts w:ascii="Times New Roman" w:eastAsia="Times New Roman" w:hAnsi="Times New Roman" w:cs="Times New Roman"/>
          <w:lang w:eastAsia="ru-RU"/>
        </w:rPr>
        <w:t>т.ч</w:t>
      </w:r>
      <w:proofErr w:type="spellEnd"/>
      <w:r w:rsidRPr="00EB0305">
        <w:rPr>
          <w:rFonts w:ascii="Times New Roman" w:eastAsia="Times New Roman" w:hAnsi="Times New Roman" w:cs="Times New Roman"/>
          <w:lang w:eastAsia="ru-RU"/>
        </w:rPr>
        <w:t>. на сумму фиксированных страховых взносов за себя,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 случаев</w:t>
      </w:r>
      <w:proofErr w:type="gramEnd"/>
      <w:r w:rsidRPr="00EB0305">
        <w:rPr>
          <w:rFonts w:ascii="Times New Roman" w:eastAsia="Times New Roman" w:hAnsi="Times New Roman" w:cs="Times New Roman"/>
          <w:lang w:eastAsia="ru-RU"/>
        </w:rPr>
        <w:t xml:space="preserve"> на производстве и профессиональных заболеваний, уплаченных (в пределах исчисленных сумм) за календарный год в период действия патента в соответствии с законодательством Российской Федерации.</w:t>
      </w:r>
    </w:p>
    <w:p w:rsidR="00DE255D" w:rsidRDefault="00DE25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822C28" w:rsidRDefault="003B6B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B0305">
        <w:rPr>
          <w:rFonts w:ascii="Times New Roman" w:eastAsia="Times New Roman" w:hAnsi="Times New Roman" w:cs="Times New Roman"/>
          <w:lang w:eastAsia="ru-RU"/>
        </w:rPr>
        <w:t>В целях уменьшения налога по ПСН налогоплательщики направляют уведомление об уменьшении суммы налога, уплачиваемого в связи с применением патентной системы налогообложения, на сумму страховых платежей (взносов) и пособий (далее – Уведомление об уменьшении налога по ПСН) в налоговый орган по месту постановки на учет в качестве налогоплательщика, применяющего ПСН.</w:t>
      </w:r>
      <w:r w:rsidR="00801AAF" w:rsidRPr="00801AA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01AAF" w:rsidRPr="00EB0305" w:rsidRDefault="00801A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822C28" w:rsidRDefault="003B6B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B0305">
        <w:rPr>
          <w:rFonts w:ascii="Times New Roman" w:eastAsia="Times New Roman" w:hAnsi="Times New Roman" w:cs="Times New Roman"/>
          <w:lang w:eastAsia="ru-RU"/>
        </w:rPr>
        <w:t>Индивидуальные предприниматели в целях уменьшения налога по ПСН в 2023 году вправе выбрать один из следующих вариантов:</w:t>
      </w:r>
    </w:p>
    <w:p w:rsidR="00801AAF" w:rsidRPr="00EB0305" w:rsidRDefault="00801A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822C28" w:rsidRPr="00801AAF" w:rsidRDefault="003B6B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уплатить страховые взносы в фиксированном размере платежным поручением на КБК </w:t>
      </w:r>
      <w:r w:rsidR="00801AAF" w:rsidRPr="0080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единого налогового платежа </w:t>
      </w:r>
      <w:r w:rsidR="00801AAF" w:rsidRPr="00801AAF">
        <w:rPr>
          <w:rFonts w:ascii="Times New Roman" w:hAnsi="Times New Roman" w:cs="Times New Roman"/>
          <w:b/>
          <w:color w:val="0070C0"/>
          <w:sz w:val="24"/>
          <w:szCs w:val="24"/>
        </w:rPr>
        <w:t>18201061201010000510</w:t>
      </w:r>
      <w:r w:rsidR="00801AAF" w:rsidRPr="0080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ЕНП), </w:t>
      </w:r>
      <w:r w:rsidRPr="00801AA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представить заявление о зачете в счет исполнения предстоящей обязанности по уплате фиксированных страховых взносов в порядке, установленном </w:t>
      </w:r>
      <w:hyperlink r:id="rId6" w:tgtFrame="_blank" w:history="1">
        <w:r w:rsidRPr="00801A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78 Кодекса</w:t>
        </w:r>
      </w:hyperlink>
      <w:r w:rsidRPr="00801A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22C28" w:rsidRPr="00EB0305" w:rsidRDefault="00822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255D" w:rsidRDefault="003B6B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EB0305">
        <w:rPr>
          <w:rFonts w:ascii="Times New Roman" w:eastAsia="Times New Roman" w:hAnsi="Times New Roman" w:cs="Times New Roman"/>
          <w:lang w:eastAsia="ru-RU"/>
        </w:rPr>
        <w:t xml:space="preserve">уплатить страховые взносы в фиксированном размере платежным поручением на КБК фиксированных страховых взносов или на КБК ЕНП. При этом у налогоплательщика </w:t>
      </w:r>
      <w:r w:rsidRPr="00EB0305">
        <w:rPr>
          <w:rFonts w:ascii="Times New Roman" w:eastAsia="Times New Roman" w:hAnsi="Times New Roman" w:cs="Times New Roman"/>
          <w:b/>
          <w:lang w:eastAsia="ru-RU"/>
        </w:rPr>
        <w:t>должно быть сформировано положительное сальдо единого налогового счета (далее – ЕНС)</w:t>
      </w:r>
      <w:r w:rsidRPr="00EB0305">
        <w:rPr>
          <w:rFonts w:ascii="Times New Roman" w:eastAsia="Times New Roman" w:hAnsi="Times New Roman" w:cs="Times New Roman"/>
          <w:lang w:eastAsia="ru-RU"/>
        </w:rPr>
        <w:t xml:space="preserve"> в размере не менее суммы уменьшения налога по ПСН. Представлять заявление о зачете в счет исполнения предстоящей обязанности по уплате фиксированных страховых взносов в порядке, установленном </w:t>
      </w:r>
      <w:hyperlink r:id="rId7" w:tgtFrame="_blank" w:history="1">
        <w:r w:rsidRPr="00EB0305">
          <w:rPr>
            <w:rFonts w:ascii="Times New Roman" w:eastAsia="Times New Roman" w:hAnsi="Times New Roman" w:cs="Times New Roman"/>
            <w:lang w:eastAsia="ru-RU"/>
          </w:rPr>
          <w:t>статьей 78 Кодекса</w:t>
        </w:r>
      </w:hyperlink>
      <w:r w:rsidRPr="00EB0305">
        <w:rPr>
          <w:rFonts w:ascii="Times New Roman" w:eastAsia="Times New Roman" w:hAnsi="Times New Roman" w:cs="Times New Roman"/>
          <w:lang w:eastAsia="ru-RU"/>
        </w:rPr>
        <w:t xml:space="preserve">, в этом случае не требуется. </w:t>
      </w:r>
    </w:p>
    <w:p w:rsidR="00822C28" w:rsidRPr="00EB0305" w:rsidRDefault="003B6B7E" w:rsidP="00DE255D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EB0305">
        <w:rPr>
          <w:rFonts w:ascii="Times New Roman" w:eastAsia="Times New Roman" w:hAnsi="Times New Roman" w:cs="Times New Roman"/>
          <w:lang w:eastAsia="ru-RU"/>
        </w:rPr>
        <w:t>Для этого на сайте ФНС России</w:t>
      </w:r>
      <w:r w:rsidRPr="00EB0305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</w:t>
      </w:r>
      <w:hyperlink r:id="rId8" w:history="1">
        <w:r w:rsidRPr="00EB0305">
          <w:rPr>
            <w:rStyle w:val="a4"/>
            <w:rFonts w:ascii="Times New Roman" w:eastAsia="Times New Roman" w:hAnsi="Times New Roman" w:cs="Times New Roman"/>
            <w:b/>
            <w:kern w:val="36"/>
            <w:lang w:val="en-US" w:eastAsia="ru-RU"/>
          </w:rPr>
          <w:t>www</w:t>
        </w:r>
        <w:r w:rsidRPr="00EB0305">
          <w:rPr>
            <w:rStyle w:val="a4"/>
            <w:rFonts w:ascii="Times New Roman" w:eastAsia="Times New Roman" w:hAnsi="Times New Roman" w:cs="Times New Roman"/>
            <w:b/>
            <w:kern w:val="36"/>
            <w:lang w:eastAsia="ru-RU"/>
          </w:rPr>
          <w:t>.</w:t>
        </w:r>
        <w:proofErr w:type="spellStart"/>
        <w:r w:rsidRPr="00EB0305">
          <w:rPr>
            <w:rStyle w:val="a4"/>
            <w:rFonts w:ascii="Times New Roman" w:eastAsia="Times New Roman" w:hAnsi="Times New Roman" w:cs="Times New Roman"/>
            <w:b/>
            <w:kern w:val="36"/>
            <w:lang w:val="en-US" w:eastAsia="ru-RU"/>
          </w:rPr>
          <w:t>nalog</w:t>
        </w:r>
        <w:proofErr w:type="spellEnd"/>
        <w:r w:rsidRPr="00EB0305">
          <w:rPr>
            <w:rStyle w:val="a4"/>
            <w:rFonts w:ascii="Times New Roman" w:eastAsia="Times New Roman" w:hAnsi="Times New Roman" w:cs="Times New Roman"/>
            <w:b/>
            <w:kern w:val="36"/>
            <w:lang w:eastAsia="ru-RU"/>
          </w:rPr>
          <w:t>.</w:t>
        </w:r>
        <w:proofErr w:type="spellStart"/>
        <w:r w:rsidRPr="00EB0305">
          <w:rPr>
            <w:rStyle w:val="a4"/>
            <w:rFonts w:ascii="Times New Roman" w:eastAsia="Times New Roman" w:hAnsi="Times New Roman" w:cs="Times New Roman"/>
            <w:b/>
            <w:kern w:val="36"/>
            <w:lang w:val="en-US" w:eastAsia="ru-RU"/>
          </w:rPr>
          <w:t>gov</w:t>
        </w:r>
        <w:proofErr w:type="spellEnd"/>
        <w:r w:rsidRPr="00EB0305">
          <w:rPr>
            <w:rStyle w:val="a4"/>
            <w:rFonts w:ascii="Times New Roman" w:eastAsia="Times New Roman" w:hAnsi="Times New Roman" w:cs="Times New Roman"/>
            <w:b/>
            <w:kern w:val="36"/>
            <w:lang w:eastAsia="ru-RU"/>
          </w:rPr>
          <w:t>.</w:t>
        </w:r>
        <w:proofErr w:type="spellStart"/>
        <w:r w:rsidRPr="00EB0305">
          <w:rPr>
            <w:rStyle w:val="a4"/>
            <w:rFonts w:ascii="Times New Roman" w:eastAsia="Times New Roman" w:hAnsi="Times New Roman" w:cs="Times New Roman"/>
            <w:b/>
            <w:kern w:val="36"/>
            <w:lang w:val="en-US" w:eastAsia="ru-RU"/>
          </w:rPr>
          <w:t>ru</w:t>
        </w:r>
        <w:proofErr w:type="spellEnd"/>
      </w:hyperlink>
      <w:r w:rsidRPr="00EB0305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 в сервисе «Уплата налогов и пошлин» разработаны д</w:t>
      </w:r>
      <w:r w:rsidRPr="00EB0305">
        <w:rPr>
          <w:rFonts w:ascii="Times New Roman" w:eastAsia="Times New Roman" w:hAnsi="Times New Roman" w:cs="Times New Roman"/>
          <w:lang w:eastAsia="ru-RU"/>
        </w:rPr>
        <w:t>ля удобства налогоплательщиков новые жизненные ситуации: «</w:t>
      </w:r>
      <w:r w:rsidRPr="00EB0305">
        <w:rPr>
          <w:rFonts w:ascii="Times New Roman" w:eastAsia="Times New Roman" w:hAnsi="Times New Roman" w:cs="Times New Roman"/>
          <w:b/>
          <w:lang w:eastAsia="ru-RU"/>
        </w:rPr>
        <w:t>Уплата фиксированных страховых взносов»</w:t>
      </w:r>
      <w:r w:rsidRPr="00EB0305">
        <w:rPr>
          <w:rFonts w:ascii="Times New Roman" w:eastAsia="Times New Roman" w:hAnsi="Times New Roman" w:cs="Times New Roman"/>
          <w:lang w:eastAsia="ru-RU"/>
        </w:rPr>
        <w:t>.</w:t>
      </w:r>
    </w:p>
    <w:p w:rsidR="00822C28" w:rsidRDefault="003B6B7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EB0305">
        <w:rPr>
          <w:rFonts w:ascii="Times New Roman" w:eastAsia="Times New Roman" w:hAnsi="Times New Roman" w:cs="Times New Roman"/>
          <w:lang w:eastAsia="ru-RU"/>
        </w:rPr>
        <w:t xml:space="preserve">В данном сервисе можно безошибочно уплатить </w:t>
      </w:r>
      <w:r w:rsidRPr="00EB0305">
        <w:rPr>
          <w:rFonts w:ascii="Times New Roman" w:eastAsia="Times New Roman" w:hAnsi="Times New Roman" w:cs="Times New Roman"/>
          <w:b/>
          <w:lang w:eastAsia="ru-RU"/>
        </w:rPr>
        <w:t>фиксированные страховые взносы</w:t>
      </w:r>
      <w:r w:rsidRPr="00EB0305">
        <w:rPr>
          <w:rFonts w:ascii="Times New Roman" w:eastAsia="Times New Roman" w:hAnsi="Times New Roman" w:cs="Times New Roman"/>
          <w:lang w:eastAsia="ru-RU"/>
        </w:rPr>
        <w:t xml:space="preserve"> досрочно для уменьшения налога по УСН или ПСН, начиная с 1 квартала 2023 года, необходимые платежные реквизиты будут автоматически заполнены.</w:t>
      </w:r>
    </w:p>
    <w:p w:rsidR="00DE255D" w:rsidRPr="00EB0305" w:rsidRDefault="00DE255D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822C28" w:rsidRPr="00EB0305" w:rsidRDefault="003B6B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B0305">
        <w:rPr>
          <w:rFonts w:ascii="Times New Roman" w:eastAsia="Times New Roman" w:hAnsi="Times New Roman" w:cs="Times New Roman"/>
          <w:lang w:eastAsia="ru-RU"/>
        </w:rPr>
        <w:t xml:space="preserve">О вышеуказанных рекомендациях по вопросу уменьшения суммы налога, уплачиваемого в связи с применением ПСН, на сумму уплаченных фиксированных страховых взносов, изложено в письме Федеральной налоговой службы № СД-4-3/3898@ от 31.03.2023. </w:t>
      </w:r>
    </w:p>
    <w:p w:rsidR="00822C28" w:rsidRPr="00EB0305" w:rsidRDefault="00822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3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7"/>
        <w:gridCol w:w="425"/>
        <w:gridCol w:w="8"/>
      </w:tblGrid>
      <w:tr w:rsidR="00822C28" w:rsidRPr="00EB0305"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B6B7E" w:rsidRPr="00EB0305" w:rsidRDefault="003B6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305">
              <w:rPr>
                <w:rFonts w:ascii="Times New Roman" w:eastAsia="Times New Roman" w:hAnsi="Times New Roman" w:cs="Times New Roman"/>
                <w:lang w:eastAsia="ru-RU"/>
              </w:rPr>
              <w:t>По вопросам, связанным с ЕНС, можно обратиться в налоговый орган</w:t>
            </w:r>
          </w:p>
          <w:p w:rsidR="00822C28" w:rsidRPr="00EB0305" w:rsidRDefault="003B6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305">
              <w:rPr>
                <w:rFonts w:ascii="Times New Roman" w:eastAsia="Times New Roman" w:hAnsi="Times New Roman" w:cs="Times New Roman"/>
                <w:lang w:eastAsia="ru-RU"/>
              </w:rPr>
              <w:t xml:space="preserve"> по следующим телефонам: </w:t>
            </w:r>
          </w:p>
          <w:p w:rsidR="00822C28" w:rsidRPr="00EB0305" w:rsidRDefault="003B6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305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EB0305">
              <w:rPr>
                <w:rFonts w:ascii="Times New Roman" w:eastAsia="Times New Roman" w:hAnsi="Times New Roman" w:cs="Times New Roman"/>
                <w:lang w:eastAsia="ru-RU"/>
              </w:rPr>
              <w:t>Кудымкаре</w:t>
            </w:r>
            <w:proofErr w:type="gramEnd"/>
            <w:r w:rsidRPr="00EB0305">
              <w:rPr>
                <w:rFonts w:ascii="Times New Roman" w:eastAsia="Times New Roman" w:hAnsi="Times New Roman" w:cs="Times New Roman"/>
                <w:lang w:eastAsia="ru-RU"/>
              </w:rPr>
              <w:t xml:space="preserve">  +7(34260) 3-06-58</w:t>
            </w:r>
            <w:r w:rsidR="001E6DF8" w:rsidRPr="00EB0305">
              <w:rPr>
                <w:rFonts w:ascii="Times New Roman" w:eastAsia="Times New Roman" w:hAnsi="Times New Roman" w:cs="Times New Roman"/>
                <w:lang w:eastAsia="ru-RU"/>
              </w:rPr>
              <w:t>, +7(34260) 3-06</w:t>
            </w:r>
            <w:r w:rsidR="00DE25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DF8" w:rsidRPr="00EB030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E255D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Pr="00EB0305">
              <w:rPr>
                <w:rFonts w:ascii="Times New Roman" w:eastAsia="Times New Roman" w:hAnsi="Times New Roman" w:cs="Times New Roman"/>
                <w:lang w:eastAsia="ru-RU"/>
              </w:rPr>
              <w:br/>
              <w:t>- Верещагино  +7(34254) 3-09-69</w:t>
            </w:r>
            <w:r w:rsidRPr="00EB0305">
              <w:rPr>
                <w:rFonts w:ascii="Times New Roman" w:eastAsia="Times New Roman" w:hAnsi="Times New Roman" w:cs="Times New Roman"/>
                <w:lang w:eastAsia="ru-RU"/>
              </w:rPr>
              <w:br/>
              <w:t>- Краснокамске +7(34273) 2-10-18</w:t>
            </w:r>
          </w:p>
          <w:p w:rsidR="00822C28" w:rsidRPr="00EB0305" w:rsidRDefault="00822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2C28" w:rsidRPr="00EB0305" w:rsidRDefault="003B6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30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</w:t>
            </w:r>
            <w:r w:rsidR="00EB030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</w:t>
            </w:r>
            <w:r w:rsidRPr="00EB0305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proofErr w:type="gramStart"/>
            <w:r w:rsidRPr="00EB0305">
              <w:rPr>
                <w:rFonts w:ascii="Times New Roman" w:eastAsia="Times New Roman" w:hAnsi="Times New Roman" w:cs="Times New Roman"/>
                <w:lang w:eastAsia="ru-RU"/>
              </w:rPr>
              <w:t>Межрайонная</w:t>
            </w:r>
            <w:proofErr w:type="gramEnd"/>
            <w:r w:rsidRPr="00EB0305">
              <w:rPr>
                <w:rFonts w:ascii="Times New Roman" w:eastAsia="Times New Roman" w:hAnsi="Times New Roman" w:cs="Times New Roman"/>
                <w:lang w:eastAsia="ru-RU"/>
              </w:rPr>
              <w:t xml:space="preserve"> ИФНС России № 1 по Пермскому краю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22C28" w:rsidRPr="00EB0305" w:rsidRDefault="00822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6E7E8"/>
            </w:tcBorders>
            <w:vAlign w:val="center"/>
            <w:hideMark/>
          </w:tcPr>
          <w:p w:rsidR="00822C28" w:rsidRPr="00EB0305" w:rsidRDefault="00822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22C28" w:rsidRDefault="00822C28">
      <w:pPr>
        <w:shd w:val="clear" w:color="auto" w:fill="FFFFFF"/>
        <w:spacing w:after="0" w:line="240" w:lineRule="auto"/>
        <w:ind w:left="-225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0B577B" w:rsidRDefault="000B577B">
      <w:pPr>
        <w:shd w:val="clear" w:color="auto" w:fill="FFFFFF"/>
        <w:spacing w:after="0" w:line="240" w:lineRule="auto"/>
        <w:ind w:left="-225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0B577B" w:rsidRDefault="000B577B" w:rsidP="000B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0B577B" w:rsidRDefault="000B577B" w:rsidP="000B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0B577B" w:rsidRDefault="000B577B" w:rsidP="000B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0B577B" w:rsidRDefault="000B577B" w:rsidP="000B577B">
      <w:pPr>
        <w:pStyle w:val="Default"/>
        <w:jc w:val="center"/>
        <w:rPr>
          <w:rFonts w:eastAsia="Calibri"/>
          <w:b/>
          <w:bCs/>
          <w:i/>
          <w:u w:val="single"/>
        </w:rPr>
      </w:pPr>
      <w:r>
        <w:rPr>
          <w:rFonts w:eastAsia="Calibri"/>
          <w:b/>
          <w:bCs/>
          <w:i/>
          <w:u w:val="single"/>
        </w:rPr>
        <w:lastRenderedPageBreak/>
        <w:t xml:space="preserve">Памятка при уплате фиксированных страховых  взносов </w:t>
      </w:r>
    </w:p>
    <w:p w:rsidR="000B577B" w:rsidRDefault="000B577B" w:rsidP="000B577B">
      <w:pPr>
        <w:pStyle w:val="Default"/>
        <w:jc w:val="center"/>
        <w:rPr>
          <w:rFonts w:ascii="Arial" w:hAnsi="Arial" w:cs="Arial"/>
          <w:b/>
          <w:i/>
          <w:u w:val="single"/>
        </w:rPr>
      </w:pPr>
      <w:r>
        <w:rPr>
          <w:rFonts w:eastAsia="Calibri"/>
          <w:b/>
          <w:bCs/>
          <w:i/>
          <w:u w:val="single"/>
        </w:rPr>
        <w:t>индивидуального предпринимателя в 2023 году</w:t>
      </w:r>
    </w:p>
    <w:p w:rsidR="000B577B" w:rsidRDefault="000B577B" w:rsidP="000B577B">
      <w:pPr>
        <w:pStyle w:val="Default"/>
        <w:jc w:val="center"/>
        <w:rPr>
          <w:rFonts w:ascii="Arial" w:hAnsi="Arial" w:cs="Arial"/>
        </w:rPr>
      </w:pPr>
    </w:p>
    <w:p w:rsidR="000B577B" w:rsidRDefault="000B577B" w:rsidP="000B577B">
      <w:pPr>
        <w:pStyle w:val="Default"/>
        <w:ind w:firstLine="708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Межрайонная ИФНС России № 1 по Пермскому краю  сообщает, что с 01 января 2023 года, в соответствии с Федеральным законом РФ от 14.07.2022 №263-ФЗ, изменяется порядок расчетов с бюджетом в виде уплаты Единого налогового платежа и устанавливаются единые реквизиты для перечисления налоговых платежей на всей территории Российской Федерации! </w:t>
      </w:r>
    </w:p>
    <w:p w:rsidR="000B577B" w:rsidRDefault="000B577B" w:rsidP="000B577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 xml:space="preserve">Сумма страховых взносов в Пенсионный фонд Российской Федерации и Федеральный фонд обязательного медицинского страхования в совокупном фиксированном размере  составляет  </w:t>
      </w:r>
      <w:r>
        <w:rPr>
          <w:rFonts w:ascii="Times New Roman" w:eastAsia="Times New Roman" w:hAnsi="Times New Roman" w:cs="Times New Roman"/>
          <w:b/>
          <w:u w:val="single"/>
        </w:rPr>
        <w:t>45 842 рублей</w:t>
      </w:r>
      <w:r>
        <w:rPr>
          <w:rFonts w:ascii="Times New Roman" w:eastAsia="Times New Roman" w:hAnsi="Times New Roman" w:cs="Times New Roman"/>
          <w:b/>
        </w:rPr>
        <w:t>.</w:t>
      </w:r>
    </w:p>
    <w:tbl>
      <w:tblPr>
        <w:tblW w:w="1006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4961"/>
        <w:gridCol w:w="3544"/>
      </w:tblGrid>
      <w:tr w:rsidR="000B577B" w:rsidTr="000B577B">
        <w:trPr>
          <w:trHeight w:val="1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Номер (поля) реквизита платежного документа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Наименование (поля) реквизита платежного документа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Значение</w:t>
            </w:r>
          </w:p>
        </w:tc>
      </w:tr>
      <w:tr w:rsidR="000B577B" w:rsidTr="000B577B">
        <w:trPr>
          <w:trHeight w:val="7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widowControl w:val="0"/>
              <w:spacing w:after="0" w:line="240" w:lineRule="auto"/>
              <w:ind w:righ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банка получателя средств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«ОТДЕЛЕНИЕ ТУЛА БАНКА РОССИИ//УФК по Тульской области, </w:t>
            </w:r>
            <w:proofErr w:type="gramStart"/>
            <w:r>
              <w:rPr>
                <w:rFonts w:ascii="Times New Roman" w:hAnsi="Times New Roman" w:cs="Times New Roman"/>
                <w:szCs w:val="22"/>
                <w:lang w:eastAsia="en-US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Тула»</w:t>
            </w:r>
          </w:p>
        </w:tc>
      </w:tr>
      <w:tr w:rsidR="000B577B" w:rsidTr="000B577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widowControl w:val="0"/>
              <w:spacing w:after="0" w:line="240" w:lineRule="auto"/>
              <w:ind w:righ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БИК банка получателя средств (БИК ТОФК)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widowControl w:val="0"/>
              <w:spacing w:after="0" w:line="240" w:lineRule="auto"/>
              <w:ind w:righ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«017003983»</w:t>
            </w:r>
          </w:p>
        </w:tc>
      </w:tr>
      <w:tr w:rsidR="000B577B" w:rsidTr="000B577B">
        <w:trPr>
          <w:trHeight w:val="4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widowControl w:val="0"/>
              <w:spacing w:after="0" w:line="240" w:lineRule="auto"/>
              <w:ind w:left="118" w:right="118" w:hanging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счета банка получателя средств </w:t>
            </w:r>
          </w:p>
          <w:p w:rsidR="000B577B" w:rsidRDefault="000B577B">
            <w:pPr>
              <w:widowControl w:val="0"/>
              <w:spacing w:after="0" w:line="240" w:lineRule="auto"/>
              <w:ind w:right="118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(номер банковского счета, входящего в </w:t>
            </w:r>
            <w:proofErr w:type="gramEnd"/>
          </w:p>
          <w:p w:rsidR="000B577B" w:rsidRDefault="000B577B">
            <w:pPr>
              <w:widowControl w:val="0"/>
              <w:spacing w:after="0" w:line="240" w:lineRule="auto"/>
              <w:ind w:righ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состав единого казначейского счета)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«40102810445370000059»</w:t>
            </w:r>
          </w:p>
        </w:tc>
      </w:tr>
      <w:tr w:rsidR="000B577B" w:rsidTr="000B577B">
        <w:trPr>
          <w:trHeight w:val="14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Получатель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35"/>
            </w:tblGrid>
            <w:tr w:rsidR="000B577B">
              <w:trPr>
                <w:trHeight w:val="392"/>
              </w:trPr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B577B" w:rsidRDefault="000B57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«Управление Федерального казначейства по Тульской области (Межрегиональная инспекция Федеральной налоговой службы по управлению долгом)» </w:t>
                  </w:r>
                </w:p>
              </w:tc>
            </w:tr>
          </w:tbl>
          <w:p w:rsidR="000B577B" w:rsidRDefault="000B577B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bookmarkStart w:id="0" w:name="_GoBack"/>
        <w:bookmarkEnd w:id="0"/>
      </w:tr>
      <w:tr w:rsidR="000B577B" w:rsidTr="000B577B">
        <w:trPr>
          <w:trHeight w:val="3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widowControl w:val="0"/>
              <w:spacing w:after="0" w:line="240" w:lineRule="auto"/>
              <w:ind w:righ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казначейского счета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widowControl w:val="0"/>
              <w:spacing w:after="0" w:line="240" w:lineRule="auto"/>
              <w:ind w:righ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«03100643000000018500»</w:t>
            </w:r>
          </w:p>
        </w:tc>
      </w:tr>
      <w:tr w:rsidR="000B577B" w:rsidTr="000B577B">
        <w:trPr>
          <w:trHeight w:val="3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widowControl w:val="0"/>
              <w:spacing w:after="0" w:line="240" w:lineRule="auto"/>
              <w:ind w:righ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ИНН получателя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7"/>
            </w:tblGrid>
            <w:tr w:rsidR="000B577B">
              <w:trPr>
                <w:trHeight w:val="100"/>
              </w:trPr>
              <w:tc>
                <w:tcPr>
                  <w:tcW w:w="340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B577B" w:rsidRDefault="000B57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«7727406020» </w:t>
                  </w:r>
                </w:p>
              </w:tc>
            </w:tr>
          </w:tbl>
          <w:p w:rsidR="000B577B" w:rsidRDefault="000B577B">
            <w:pPr>
              <w:widowControl w:val="0"/>
              <w:spacing w:after="0" w:line="240" w:lineRule="auto"/>
              <w:ind w:right="118"/>
              <w:rPr>
                <w:rFonts w:ascii="Times New Roman" w:eastAsia="Times New Roman" w:hAnsi="Times New Roman" w:cs="Times New Roman"/>
              </w:rPr>
            </w:pPr>
          </w:p>
        </w:tc>
      </w:tr>
      <w:tr w:rsidR="000B577B" w:rsidTr="000B577B">
        <w:trPr>
          <w:trHeight w:val="3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widowControl w:val="0"/>
              <w:spacing w:after="0" w:line="240" w:lineRule="auto"/>
              <w:ind w:righ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КПП получателя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30"/>
            </w:tblGrid>
            <w:tr w:rsidR="000B577B">
              <w:trPr>
                <w:trHeight w:val="106"/>
              </w:trPr>
              <w:tc>
                <w:tcPr>
                  <w:tcW w:w="23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B577B" w:rsidRDefault="000B57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«770801001» </w:t>
                  </w:r>
                </w:p>
              </w:tc>
            </w:tr>
          </w:tbl>
          <w:p w:rsidR="000B577B" w:rsidRDefault="000B577B">
            <w:pPr>
              <w:widowControl w:val="0"/>
              <w:spacing w:after="0" w:line="240" w:lineRule="auto"/>
              <w:ind w:right="118"/>
              <w:rPr>
                <w:rFonts w:ascii="Times New Roman" w:eastAsia="Times New Roman" w:hAnsi="Times New Roman" w:cs="Times New Roman"/>
              </w:rPr>
            </w:pPr>
          </w:p>
        </w:tc>
      </w:tr>
      <w:tr w:rsidR="000B577B" w:rsidTr="000B577B">
        <w:trPr>
          <w:trHeight w:val="3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widowControl w:val="0"/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КБК (страховых взносов за 2023)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182 1 02 02000 01 1000 160</w:t>
            </w:r>
          </w:p>
        </w:tc>
      </w:tr>
      <w:tr w:rsidR="000B577B" w:rsidTr="000B577B">
        <w:trPr>
          <w:trHeight w:val="3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КБК - 1%  с суммы, превышающей 300 тыс. рублей за 2022 год по сроку уплаты 03.07.2023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182 1 02 14010 06 1005 160</w:t>
            </w:r>
          </w:p>
        </w:tc>
      </w:tr>
      <w:tr w:rsidR="000B577B" w:rsidTr="000B577B">
        <w:trPr>
          <w:trHeight w:val="3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ОКТМО муниципального 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 месту прописки ИП)</w:t>
            </w:r>
          </w:p>
        </w:tc>
      </w:tr>
      <w:tr w:rsidR="000B577B" w:rsidTr="000B577B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7B" w:rsidRDefault="000B57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widowControl w:val="0"/>
              <w:spacing w:after="0" w:line="240" w:lineRule="auto"/>
              <w:ind w:righ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Статус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</w:tr>
      <w:tr w:rsidR="000B577B" w:rsidTr="000B577B">
        <w:trPr>
          <w:trHeight w:val="3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widowControl w:val="0"/>
              <w:spacing w:after="0" w:line="240" w:lineRule="auto"/>
              <w:ind w:righ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Налоговый период  </w:t>
            </w:r>
          </w:p>
          <w:p w:rsidR="000B577B" w:rsidRDefault="000B577B">
            <w:pPr>
              <w:widowControl w:val="0"/>
              <w:spacing w:after="0" w:line="240" w:lineRule="auto"/>
              <w:ind w:righ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 страховым взносам  за 2023 год)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09.01.2024</w:t>
            </w:r>
          </w:p>
        </w:tc>
      </w:tr>
      <w:tr w:rsidR="000B577B" w:rsidTr="000B577B">
        <w:trPr>
          <w:trHeight w:val="3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7B" w:rsidRDefault="000B57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107</w:t>
            </w:r>
          </w:p>
          <w:p w:rsidR="000B577B" w:rsidRDefault="000B57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 w:rsidP="000B577B">
            <w:pPr>
              <w:widowControl w:val="0"/>
              <w:spacing w:after="0" w:line="240" w:lineRule="auto"/>
              <w:ind w:righ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период  (1% с суммы превышающей 300 тыс. рублей за 2022)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7B" w:rsidRDefault="000B5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03.07.2023</w:t>
            </w:r>
          </w:p>
        </w:tc>
      </w:tr>
    </w:tbl>
    <w:p w:rsidR="00822C28" w:rsidRDefault="00822C28" w:rsidP="000B577B">
      <w:pPr>
        <w:shd w:val="clear" w:color="auto" w:fill="FFFFFF"/>
        <w:spacing w:after="0" w:line="240" w:lineRule="auto"/>
        <w:ind w:left="-225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sectPr w:rsidR="00822C28" w:rsidSect="000B577B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E50BB"/>
    <w:multiLevelType w:val="multilevel"/>
    <w:tmpl w:val="C986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C28"/>
    <w:rsid w:val="000B577B"/>
    <w:rsid w:val="001E6DF8"/>
    <w:rsid w:val="003B6B7E"/>
    <w:rsid w:val="00801AAF"/>
    <w:rsid w:val="00822C28"/>
    <w:rsid w:val="00DE255D"/>
    <w:rsid w:val="00EB0305"/>
    <w:rsid w:val="00F8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rsid w:val="000B57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B57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rsid w:val="000B57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B57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alog.garant.ru/fns/nk/752e622936b6929dee42bef0dcb0905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log.garant.ru/fns/nk/752e622936b6929dee42bef0dcb0905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2023-05-11T04:47:00Z</dcterms:created>
  <dcterms:modified xsi:type="dcterms:W3CDTF">2023-05-11T04:47:00Z</dcterms:modified>
</cp:coreProperties>
</file>